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right"/>
        <w:rPr>
          <w:rFonts w:ascii="Times New Roman" w:hAnsi="Times New Roman" w:cs="Times New Roman"/>
          <w:sz w:val="16"/>
          <w:szCs w:val="16"/>
        </w:rPr>
      </w:pPr>
      <w:r>
        <w:rPr>
          <w:rFonts w:cs="Times New Roman" w:ascii="Times New Roman" w:hAnsi="Times New Roman"/>
          <w:b/>
          <w:bCs/>
          <w:sz w:val="20"/>
          <w:szCs w:val="20"/>
        </w:rPr>
        <w:t>«УТВЕРЖДАЮ»</w:t>
      </w:r>
    </w:p>
    <w:p>
      <w:pPr>
        <w:pStyle w:val="Normal"/>
        <w:spacing w:before="0" w:after="0"/>
        <w:jc w:val="right"/>
        <w:rPr>
          <w:rFonts w:ascii="Times New Roman" w:hAnsi="Times New Roman" w:cs="Times New Roman"/>
          <w:sz w:val="16"/>
          <w:szCs w:val="16"/>
        </w:rPr>
      </w:pPr>
      <w:r>
        <w:rPr>
          <w:rFonts w:cs="Times New Roman" w:ascii="Times New Roman" w:hAnsi="Times New Roman"/>
          <w:b/>
          <w:bCs/>
          <w:sz w:val="20"/>
          <w:szCs w:val="20"/>
        </w:rPr>
        <w:t>ООО «УК "Солнечный город»</w:t>
      </w:r>
    </w:p>
    <w:p>
      <w:pPr>
        <w:pStyle w:val="Normal"/>
        <w:spacing w:before="0" w:after="0"/>
        <w:jc w:val="right"/>
        <w:rPr>
          <w:rFonts w:ascii="Times New Roman" w:hAnsi="Times New Roman" w:cs="Times New Roman"/>
          <w:sz w:val="16"/>
          <w:szCs w:val="16"/>
        </w:rPr>
      </w:pPr>
      <w:r>
        <w:rPr>
          <w:rFonts w:cs="Times New Roman" w:ascii="Times New Roman" w:hAnsi="Times New Roman"/>
          <w:b/>
          <w:bCs/>
          <w:sz w:val="20"/>
          <w:szCs w:val="20"/>
        </w:rPr>
        <w:t>Олейник С.М.</w:t>
      </w:r>
    </w:p>
    <w:p>
      <w:pPr>
        <w:pStyle w:val="Normal"/>
        <w:spacing w:before="0" w:after="0"/>
        <w:jc w:val="right"/>
        <w:rPr>
          <w:rFonts w:ascii="Times New Roman" w:hAnsi="Times New Roman" w:cs="Times New Roman"/>
          <w:sz w:val="16"/>
          <w:szCs w:val="16"/>
        </w:rPr>
      </w:pPr>
      <w:r>
        <w:rPr>
          <w:rFonts w:cs="Times New Roman" w:ascii="Times New Roman" w:hAnsi="Times New Roman"/>
          <w:b/>
          <w:bCs/>
          <w:sz w:val="20"/>
          <w:szCs w:val="20"/>
        </w:rPr>
        <w:t xml:space="preserve">«11» января 2020 г. </w:t>
      </w:r>
    </w:p>
    <w:p>
      <w:pPr>
        <w:pStyle w:val="Normal"/>
        <w:spacing w:before="0" w:after="0"/>
        <w:jc w:val="both"/>
        <w:rPr/>
      </w:pPr>
      <w:r>
        <w:rPr/>
      </w:r>
    </w:p>
    <w:p>
      <w:pPr>
        <w:pStyle w:val="Normal"/>
        <w:spacing w:before="0" w:after="0"/>
        <w:jc w:val="both"/>
        <w:rPr/>
      </w:pPr>
      <w:r>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ПРАВИЛА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проведения строительно-ремонтных работ по переустройству,</w:t>
      </w:r>
    </w:p>
    <w:p>
      <w:pPr>
        <w:pStyle w:val="Normal"/>
        <w:spacing w:before="0" w:after="100"/>
        <w:jc w:val="center"/>
        <w:rPr>
          <w:rFonts w:ascii="Times New Roman" w:hAnsi="Times New Roman" w:cs="Times New Roman"/>
          <w:b/>
          <w:b/>
          <w:sz w:val="24"/>
          <w:szCs w:val="24"/>
        </w:rPr>
      </w:pPr>
      <w:r>
        <w:rPr>
          <w:rFonts w:cs="Times New Roman" w:ascii="Times New Roman" w:hAnsi="Times New Roman"/>
          <w:b/>
          <w:sz w:val="24"/>
          <w:szCs w:val="24"/>
        </w:rPr>
        <w:t>перепланировке жилых помещений в многоквартирных домах, обслуживаемых ООО "УК "Солнечный город"</w:t>
      </w:r>
    </w:p>
    <w:p>
      <w:pPr>
        <w:pStyle w:val="Normal"/>
        <w:spacing w:before="0" w:after="10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100"/>
        <w:jc w:val="both"/>
        <w:rPr>
          <w:rFonts w:ascii="Times New Roman" w:hAnsi="Times New Roman" w:cs="Times New Roman"/>
          <w:i/>
          <w:i/>
          <w:sz w:val="20"/>
          <w:szCs w:val="20"/>
        </w:rPr>
      </w:pPr>
      <w:r>
        <w:rPr>
          <w:rFonts w:cs="Times New Roman" w:ascii="Times New Roman" w:hAnsi="Times New Roman"/>
          <w:i/>
          <w:sz w:val="20"/>
          <w:szCs w:val="20"/>
        </w:rPr>
        <w:t>Настоящие Правила являются официальным документом и обязательны для соблюдения всеми Собственниками Помещений многоквартирного дома (далее по тексту "МКД")</w:t>
      </w:r>
      <w:r>
        <w:rPr>
          <w:rFonts w:cs="Times New Roman" w:ascii="Times New Roman" w:hAnsi="Times New Roman"/>
          <w:i/>
          <w:sz w:val="24"/>
          <w:szCs w:val="24"/>
        </w:rPr>
        <w:t xml:space="preserve">, </w:t>
      </w:r>
      <w:r>
        <w:rPr>
          <w:rFonts w:cs="Times New Roman" w:ascii="Times New Roman" w:hAnsi="Times New Roman"/>
          <w:i/>
          <w:sz w:val="20"/>
          <w:szCs w:val="20"/>
        </w:rPr>
        <w:t xml:space="preserve">обслуживаемых ООО "УК "Солнечный город", их полномочными представителями, а также любыми другими лицами, постоянно либо временно находящимися в зданиях и/или на прилегающей территории для целей проведения строительно-ремонтных работ по переустройству и перепланировке Помещений. Правила разработаны в соответствии с законодательством РФ, регламентирующим порядок организации переустройства помещений: Гражданским кодексом, Жилищным кодексом и Кодексом административных правонарушений РФ; Постановлением Госстроя РФ № 170 от 27.09.2003 г. «Об утверждении правил и норм технической эксплуатации жилищного фонда» и иными нормативно-правовыми актами РФ.  </w:t>
      </w:r>
    </w:p>
    <w:p>
      <w:pPr>
        <w:pStyle w:val="Normal"/>
        <w:spacing w:before="0" w:after="100"/>
        <w:jc w:val="both"/>
        <w:rPr>
          <w:rFonts w:ascii="Times New Roman" w:hAnsi="Times New Roman" w:cs="Times New Roman"/>
          <w:i/>
          <w:i/>
          <w:sz w:val="20"/>
          <w:szCs w:val="20"/>
        </w:rPr>
      </w:pPr>
      <w:r>
        <w:rPr>
          <w:rFonts w:cs="Times New Roman" w:ascii="Times New Roman" w:hAnsi="Times New Roman"/>
          <w:i/>
          <w:sz w:val="20"/>
          <w:szCs w:val="20"/>
        </w:rPr>
      </w:r>
    </w:p>
    <w:p>
      <w:pPr>
        <w:pStyle w:val="ListParagraph"/>
        <w:numPr>
          <w:ilvl w:val="0"/>
          <w:numId w:val="1"/>
        </w:numPr>
        <w:spacing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Общие положения</w:t>
      </w:r>
    </w:p>
    <w:p>
      <w:pPr>
        <w:pStyle w:val="Normal"/>
        <w:spacing w:before="0" w:after="0"/>
        <w:rPr>
          <w:rFonts w:ascii="Times New Roman" w:hAnsi="Times New Roman" w:cs="Times New Roman"/>
          <w:sz w:val="24"/>
          <w:szCs w:val="24"/>
        </w:rPr>
      </w:pPr>
      <w:r>
        <w:rPr>
          <w:rFonts w:ascii="Times New Roman" w:hAnsi="Times New Roman"/>
          <w:sz w:val="24"/>
          <w:szCs w:val="24"/>
        </w:rPr>
        <w:t>1.1. В настоящих правилах используются следующие понятия и определения:</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МКД - </w:t>
      </w:r>
      <w:r>
        <w:rPr>
          <w:rFonts w:cs="Times New Roman" w:ascii="Times New Roman" w:hAnsi="Times New Roman"/>
          <w:b w:val="false"/>
          <w:bCs w:val="false"/>
          <w:sz w:val="24"/>
          <w:szCs w:val="24"/>
        </w:rPr>
        <w:t>многоквартирный жилой дом</w:t>
      </w:r>
    </w:p>
    <w:p>
      <w:pPr>
        <w:pStyle w:val="Normal"/>
        <w:spacing w:before="0" w:after="0"/>
        <w:jc w:val="both"/>
        <w:rPr>
          <w:rFonts w:ascii="Times New Roman" w:hAnsi="Times New Roman" w:cs="Times New Roman"/>
          <w:bCs/>
          <w:sz w:val="24"/>
          <w:szCs w:val="24"/>
        </w:rPr>
      </w:pPr>
      <w:r>
        <w:rPr>
          <w:rFonts w:cs="Times New Roman" w:ascii="Times New Roman" w:hAnsi="Times New Roman"/>
          <w:b/>
          <w:sz w:val="24"/>
          <w:szCs w:val="24"/>
        </w:rPr>
        <w:t xml:space="preserve">УО – </w:t>
      </w:r>
      <w:r>
        <w:rPr>
          <w:rFonts w:cs="Times New Roman" w:ascii="Times New Roman" w:hAnsi="Times New Roman"/>
          <w:bCs/>
          <w:sz w:val="24"/>
          <w:szCs w:val="24"/>
        </w:rPr>
        <w:t>общество с ограниченной ответственностью «Управляющая компания "Солнечный город»</w:t>
      </w:r>
    </w:p>
    <w:p>
      <w:pPr>
        <w:pStyle w:val="Normal"/>
        <w:spacing w:before="0" w:after="0"/>
        <w:jc w:val="both"/>
        <w:rPr>
          <w:rFonts w:ascii="Times New Roman" w:hAnsi="Times New Roman" w:cs="Times New Roman"/>
          <w:sz w:val="24"/>
          <w:szCs w:val="24"/>
        </w:rPr>
      </w:pPr>
      <w:r>
        <w:rPr>
          <w:rFonts w:cs="Times New Roman" w:ascii="Times New Roman" w:hAnsi="Times New Roman"/>
          <w:b/>
          <w:bCs/>
          <w:sz w:val="24"/>
          <w:szCs w:val="24"/>
        </w:rPr>
        <w:t>«Общественная зона или территория»</w:t>
      </w:r>
      <w:r>
        <w:rPr>
          <w:rFonts w:cs="Times New Roman" w:ascii="Times New Roman" w:hAnsi="Times New Roman"/>
          <w:sz w:val="24"/>
          <w:szCs w:val="24"/>
        </w:rPr>
        <w:t xml:space="preserve"> - любые помещения общего пользования, расположенные в МКД  и земельный участок, на котором расположен МКД с элементами озеленения и благоустройства;</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«Общее имущество и/или общие помещения»</w:t>
      </w:r>
      <w:r>
        <w:rPr>
          <w:rFonts w:cs="Times New Roman" w:ascii="Times New Roman" w:hAnsi="Times New Roman"/>
          <w:sz w:val="24"/>
          <w:szCs w:val="24"/>
        </w:rPr>
        <w:t xml:space="preserve"> - помещения и/или имущество, не являющиеся частями жилых помещений и предназначенные для обслуживания более одного помещения. Таким имуществом в том числе являются: мевартирные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технические подвалы, а также крыши, ограждающие несущие и ненесущие конструкции МКД, механическое, электрическое, санитарно-техническое и иное оборудование, находящееся в МКД за пределами или внутри помещений и обслуживающее более одного помещения и иные предназначенные для обслуживания, эксплуатации и благоустройства МКД объекты, расположенные на указанном земельном участке;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«Работы»</w:t>
      </w:r>
      <w:r>
        <w:rPr>
          <w:rFonts w:cs="Times New Roman" w:ascii="Times New Roman" w:hAnsi="Times New Roman"/>
          <w:sz w:val="24"/>
          <w:szCs w:val="24"/>
        </w:rPr>
        <w:t xml:space="preserve"> - строительно-ремонтные работы, работы по переустройству (обустройству) Помещений в МКД;</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«Помещение» </w:t>
      </w:r>
      <w:r>
        <w:rPr>
          <w:rFonts w:cs="Times New Roman" w:ascii="Times New Roman" w:hAnsi="Times New Roman"/>
          <w:sz w:val="24"/>
          <w:szCs w:val="24"/>
        </w:rPr>
        <w:t>- любое жилое/нежилое помещение, в котором проводятся Работы;</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«Собственник» </w:t>
      </w:r>
      <w:r>
        <w:rPr>
          <w:rFonts w:cs="Times New Roman" w:ascii="Times New Roman" w:hAnsi="Times New Roman"/>
          <w:sz w:val="24"/>
          <w:szCs w:val="24"/>
        </w:rPr>
        <w:t xml:space="preserve">- физическое или юридическое лицо владелец Помещения, в котором проводятся Работы, либо представители вышеуказанных лиц, действующие на основании доверенности. </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«Подрядчик» - </w:t>
      </w:r>
      <w:r>
        <w:rPr>
          <w:rFonts w:cs="Times New Roman" w:ascii="Times New Roman" w:hAnsi="Times New Roman"/>
          <w:sz w:val="24"/>
          <w:szCs w:val="24"/>
        </w:rPr>
        <w:t xml:space="preserve">физическое или юридическое лицо, действующее на основании договора или доверенности от Собственника Помещения, осуществляющее строительно-ремонтные работы в данном Помещении.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1.2. Настоящие Правила преследуют своей целью на основе принципов самоорганизации обеспечение высоких стандартов проведения строительно-монтажных, отделочных, ремонтных работ, работ по переустройству и перепланировке (обустройству) Помещений в «МКД» для последующего комфортного и безопасного проживания и пребывания. </w:t>
      </w:r>
    </w:p>
    <w:p>
      <w:pPr>
        <w:pStyle w:val="Normal"/>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Под переустройством жилого помещения понимаются ремонтно-строительные работы по установке, замене или переносу инженерных сетей, санитарно-технического, электрического или другого оборудования, требующие внесения изменений в технический паспорт жилого помещения. Под перепланировкой жилого помещения понимаются ремонтно-строительные работы по изменению его конфигурации, требующие внесения изменений в технический паспорт жилого помещения.  Ремонтно-строительные работы по отделке, ремонту и доведению квартир (помещений) до полной готовности, не требующие внесения изменений в технический паспорт жилого помещения, не являются переустройством или перепланировкой.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1.3. Для обеспечения безопасного и комфортного проведения строительно-ремонтных работ по </w:t>
      </w:r>
      <w:r>
        <w:rPr>
          <w:rFonts w:ascii="Times New Roman" w:hAnsi="Times New Roman"/>
          <w:sz w:val="24"/>
          <w:szCs w:val="24"/>
        </w:rPr>
        <w:t>переустройству и перепланировке Помещений каждый Собственник и Подрядчик обязан соблюдать и выполнять все действующие законы, нормы и правила, применимые к пользованию недвижимым имуществом, проведению строительно-ремонтных работ по переустройству и перепланировке Помещений, а также настоящие Правила. Каждый Собственник и Подрядчик обязан прикладывать все возможные усилия для соблюдения настоящих Правил, как лично, так и путем влияния на других лиц, временно находящихся на территории  «МКД».</w:t>
      </w:r>
    </w:p>
    <w:p>
      <w:pPr>
        <w:pStyle w:val="Normal"/>
        <w:spacing w:before="0" w:after="0"/>
        <w:jc w:val="both"/>
        <w:rPr>
          <w:rFonts w:ascii="Times New Roman" w:hAnsi="Times New Roman" w:cs="Times New Roman"/>
          <w:sz w:val="24"/>
          <w:szCs w:val="24"/>
        </w:rPr>
      </w:pPr>
      <w:r>
        <w:rPr>
          <w:rFonts w:ascii="Times New Roman" w:hAnsi="Times New Roman"/>
          <w:sz w:val="24"/>
          <w:szCs w:val="24"/>
        </w:rPr>
        <w:t>1.4. Депозит для производства строительно-ремонтных работ (далее - Депозит) состоит из двух частей: страховочной и расходной:</w:t>
      </w:r>
    </w:p>
    <w:p>
      <w:pPr>
        <w:pStyle w:val="Normal"/>
        <w:spacing w:before="0" w:after="0"/>
        <w:jc w:val="both"/>
        <w:rPr>
          <w:rFonts w:ascii="Times New Roman" w:hAnsi="Times New Roman" w:cs="Times New Roman"/>
          <w:sz w:val="24"/>
          <w:szCs w:val="24"/>
        </w:rPr>
      </w:pPr>
      <w:r>
        <w:rPr>
          <w:rFonts w:ascii="Times New Roman" w:hAnsi="Times New Roman"/>
          <w:sz w:val="24"/>
          <w:szCs w:val="24"/>
        </w:rPr>
        <w:t xml:space="preserve">- Страховочная часть депозита сохраняется на время проведения строительно-ремонтных работ в Помещении и возвращается Собственнику после окончания работ. В случае нарушения Собственниками или Подрядчиками настоящих Правил, сумма штрафных санкций вычитается из </w:t>
      </w:r>
      <w:r>
        <w:rPr>
          <w:rFonts w:cs="Times New Roman" w:ascii="Times New Roman" w:hAnsi="Times New Roman"/>
          <w:sz w:val="24"/>
          <w:szCs w:val="24"/>
        </w:rPr>
        <w:t xml:space="preserve">расходной части Депозита в соответствии с </w:t>
      </w:r>
      <w:r>
        <w:rPr>
          <w:rFonts w:cs="Times New Roman" w:ascii="Times New Roman" w:hAnsi="Times New Roman"/>
          <w:i/>
          <w:sz w:val="24"/>
          <w:szCs w:val="24"/>
        </w:rPr>
        <w:t>Приложением № 1</w:t>
      </w:r>
      <w:r>
        <w:rPr>
          <w:rFonts w:cs="Times New Roman" w:ascii="Times New Roman" w:hAnsi="Times New Roman"/>
          <w:sz w:val="24"/>
          <w:szCs w:val="24"/>
        </w:rPr>
        <w:t xml:space="preserve">., на основании Акта, составленного  </w:t>
      </w:r>
      <w:r>
        <w:rPr>
          <w:rFonts w:ascii="Times New Roman" w:hAnsi="Times New Roman"/>
          <w:sz w:val="24"/>
          <w:szCs w:val="24"/>
        </w:rPr>
        <w:t xml:space="preserve">представителями в присутствии нарушителя или двух свидетелей. Сумма расходной части Депозита составляет – 15 000 рублей. </w:t>
      </w:r>
    </w:p>
    <w:p>
      <w:pPr>
        <w:pStyle w:val="Normal"/>
        <w:spacing w:before="0" w:after="0"/>
        <w:ind w:hanging="0"/>
        <w:jc w:val="both"/>
        <w:rPr>
          <w:rFonts w:ascii="Times New Roman" w:hAnsi="Times New Roman" w:cs="Times New Roman"/>
          <w:sz w:val="24"/>
          <w:szCs w:val="24"/>
        </w:rPr>
      </w:pPr>
      <w:r>
        <w:rPr>
          <w:rFonts w:cs="Times New Roman" w:ascii="Times New Roman" w:hAnsi="Times New Roman"/>
          <w:sz w:val="24"/>
          <w:szCs w:val="24"/>
        </w:rPr>
        <w:t xml:space="preserve">- Расходная часть Депозита включает в себя оплату Собственником содержания помещения, охраны Объекта, контроля проведения ремонта и вывоза строительного мусора. Сумма расходной части Депозита составляет - 15 000 рублей. </w:t>
      </w:r>
    </w:p>
    <w:p>
      <w:pPr>
        <w:pStyle w:val="Normal"/>
        <w:jc w:val="both"/>
        <w:rPr>
          <w:rFonts w:ascii="Times New Roman" w:hAnsi="Times New Roman" w:cs="Times New Roman"/>
          <w:sz w:val="24"/>
          <w:szCs w:val="24"/>
        </w:rPr>
      </w:pPr>
      <w:r>
        <w:rPr>
          <w:rFonts w:ascii="Times New Roman" w:hAnsi="Times New Roman"/>
          <w:sz w:val="24"/>
          <w:szCs w:val="24"/>
        </w:rPr>
        <w:t>- в том числе сумма Депозита используется для оплаты коммунальных услуг и содержания помещения до момента выбора собственниками способа управления Объектом и заключения договора с управляющей компанией. В случае недостаточности средств расходной части депозита для оплаты коммунальных услуг, оплата будет произведена за счет страховочной части депозита. А так же собственник обязуется оплатить недостающую сумму и погасить задолженность в полном объеме по тарифам поставщиков коммунальных услуг, рассчитанных согласно индивидуальных приборов учета.</w:t>
      </w:r>
    </w:p>
    <w:p>
      <w:pPr>
        <w:pStyle w:val="ListParagraph"/>
        <w:numPr>
          <w:ilvl w:val="0"/>
          <w:numId w:val="1"/>
        </w:numPr>
        <w:spacing w:before="0" w:after="100"/>
        <w:contextualSpacing/>
        <w:jc w:val="center"/>
        <w:rPr>
          <w:rFonts w:ascii="Times New Roman" w:hAnsi="Times New Roman" w:cs="Times New Roman"/>
          <w:b/>
          <w:b/>
          <w:sz w:val="24"/>
          <w:szCs w:val="24"/>
        </w:rPr>
      </w:pPr>
      <w:r>
        <w:rPr>
          <w:rFonts w:cs="Times New Roman" w:ascii="Times New Roman" w:hAnsi="Times New Roman"/>
          <w:b/>
          <w:sz w:val="24"/>
          <w:szCs w:val="24"/>
        </w:rPr>
        <w:t>Обязанности Собственника перед началом проведения работ</w:t>
      </w:r>
    </w:p>
    <w:p>
      <w:pPr>
        <w:pStyle w:val="ListParagraph"/>
        <w:numPr>
          <w:ilvl w:val="0"/>
          <w:numId w:val="0"/>
        </w:numPr>
        <w:spacing w:before="0" w:after="100"/>
        <w:ind w:left="0" w:hanging="0"/>
        <w:contextualSpacing/>
        <w:jc w:val="both"/>
        <w:rPr>
          <w:rFonts w:ascii="Times New Roman" w:hAnsi="Times New Roman" w:cs="Times New Roman"/>
          <w:b/>
          <w:b/>
          <w:sz w:val="24"/>
          <w:szCs w:val="24"/>
        </w:rPr>
      </w:pPr>
      <w:r>
        <w:rPr>
          <w:rFonts w:cs="Times New Roman" w:ascii="Times New Roman" w:hAnsi="Times New Roman"/>
          <w:b w:val="false"/>
          <w:bCs w:val="false"/>
          <w:sz w:val="24"/>
          <w:szCs w:val="24"/>
        </w:rPr>
        <w:t xml:space="preserve">2.1. </w:t>
      </w:r>
      <w:r>
        <w:rPr>
          <w:rFonts w:ascii="Times New Roman" w:hAnsi="Times New Roman"/>
          <w:sz w:val="24"/>
          <w:szCs w:val="24"/>
        </w:rPr>
        <w:t xml:space="preserve">Ознакомится с содержанием настоящих Правил проведения строительно-ремонтных работ по переустройству, перепланировке жилых помещений. </w:t>
      </w:r>
    </w:p>
    <w:p>
      <w:pPr>
        <w:pStyle w:val="ListParagraph"/>
        <w:numPr>
          <w:ilvl w:val="0"/>
          <w:numId w:val="0"/>
        </w:numPr>
        <w:spacing w:before="0" w:after="0"/>
        <w:ind w:left="0" w:hanging="0"/>
        <w:contextualSpacing/>
        <w:jc w:val="both"/>
        <w:rPr>
          <w:rFonts w:ascii="Times New Roman" w:hAnsi="Times New Roman" w:cs="Times New Roman"/>
          <w:b/>
          <w:b/>
          <w:sz w:val="24"/>
          <w:szCs w:val="24"/>
        </w:rPr>
      </w:pPr>
      <w:r>
        <w:rPr>
          <w:rFonts w:ascii="Times New Roman" w:hAnsi="Times New Roman"/>
          <w:sz w:val="24"/>
          <w:szCs w:val="24"/>
        </w:rPr>
        <w:t>2.2. Получить допуск от УО на проведение строительно-ремонтных работ по переустройству, перепланировке Помещений в  «МКД».</w:t>
      </w:r>
    </w:p>
    <w:p>
      <w:pPr>
        <w:pStyle w:val="Normal"/>
        <w:spacing w:before="0" w:after="0"/>
        <w:jc w:val="both"/>
        <w:rPr>
          <w:rFonts w:ascii="Times New Roman" w:hAnsi="Times New Roman" w:cs="Times New Roman"/>
          <w:sz w:val="24"/>
          <w:szCs w:val="24"/>
        </w:rPr>
      </w:pPr>
      <w:r>
        <w:rPr>
          <w:rFonts w:ascii="Times New Roman" w:hAnsi="Times New Roman"/>
          <w:sz w:val="24"/>
          <w:szCs w:val="24"/>
        </w:rPr>
        <w:t>В состав документов для получения допуска входят: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заявление на разрешение проведения строительно-ремонтных работ согласно </w:t>
      </w:r>
      <w:r>
        <w:rPr>
          <w:rFonts w:cs="Times New Roman" w:ascii="Times New Roman" w:hAnsi="Times New Roman"/>
          <w:i/>
          <w:sz w:val="24"/>
          <w:szCs w:val="24"/>
        </w:rPr>
        <w:t>Приложению № 6</w:t>
      </w:r>
    </w:p>
    <w:p>
      <w:pPr>
        <w:pStyle w:val="Normal"/>
        <w:spacing w:before="0" w:after="0"/>
        <w:jc w:val="both"/>
        <w:rPr>
          <w:rFonts w:ascii="Times New Roman" w:hAnsi="Times New Roman" w:cs="Times New Roman"/>
          <w:sz w:val="24"/>
          <w:szCs w:val="24"/>
        </w:rPr>
      </w:pPr>
      <w:r>
        <w:rPr>
          <w:rFonts w:ascii="Times New Roman" w:hAnsi="Times New Roman"/>
          <w:sz w:val="24"/>
          <w:szCs w:val="24"/>
        </w:rPr>
        <w:t>- оплата депозита для производства строительно-ремонтных работ;</w:t>
      </w:r>
    </w:p>
    <w:p>
      <w:pPr>
        <w:pStyle w:val="Normal"/>
        <w:spacing w:before="0" w:after="0"/>
        <w:jc w:val="both"/>
        <w:rPr>
          <w:rFonts w:ascii="Times New Roman" w:hAnsi="Times New Roman" w:cs="Times New Roman"/>
          <w:sz w:val="24"/>
          <w:szCs w:val="24"/>
        </w:rPr>
      </w:pPr>
      <w:r>
        <w:rPr>
          <w:rFonts w:ascii="Times New Roman" w:hAnsi="Times New Roman"/>
          <w:sz w:val="24"/>
          <w:szCs w:val="24"/>
        </w:rPr>
        <w:t xml:space="preserve">- подписание акта-приема передачи Помещения;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предоставление Собственником Помещения либо представителем Собственника по доверенности УО для рассмотрения Проектной документации по переустройству, перепланировке Помещения в составе разделов, обозначенных в </w:t>
      </w:r>
      <w:r>
        <w:rPr>
          <w:rFonts w:cs="Times New Roman" w:ascii="Times New Roman" w:hAnsi="Times New Roman"/>
          <w:i/>
          <w:sz w:val="24"/>
          <w:szCs w:val="24"/>
        </w:rPr>
        <w:t>Приложению № 2</w:t>
      </w:r>
      <w:r>
        <w:rPr>
          <w:rFonts w:cs="Times New Roman" w:ascii="Times New Roman" w:hAnsi="Times New Roman"/>
          <w:color w:val="FF0000"/>
          <w:sz w:val="24"/>
          <w:szCs w:val="24"/>
        </w:rPr>
        <w:t xml:space="preserve"> </w:t>
      </w:r>
      <w:r>
        <w:rPr>
          <w:rFonts w:cs="Times New Roman" w:ascii="Times New Roman" w:hAnsi="Times New Roman"/>
          <w:sz w:val="24"/>
          <w:szCs w:val="24"/>
        </w:rPr>
        <w:t>к настоящим Правилам;</w:t>
      </w:r>
    </w:p>
    <w:p>
      <w:pPr>
        <w:pStyle w:val="Normal"/>
        <w:spacing w:before="0" w:after="0"/>
        <w:jc w:val="both"/>
        <w:rPr>
          <w:rFonts w:ascii="Times New Roman" w:hAnsi="Times New Roman" w:cs="Times New Roman"/>
          <w:sz w:val="24"/>
          <w:szCs w:val="24"/>
        </w:rPr>
      </w:pPr>
      <w:r>
        <w:rPr>
          <w:rFonts w:ascii="Times New Roman" w:hAnsi="Times New Roman"/>
          <w:sz w:val="24"/>
          <w:szCs w:val="24"/>
        </w:rPr>
        <w:t>- предоставление Собственником Помещения либо представителем Собственника по доверенности Свидетельств саморегулируемых организаций (СРО) в области проектирования (на проектную документацию), в области строительства (на определенные виды строительно-ремонтных работ).</w:t>
      </w:r>
    </w:p>
    <w:p>
      <w:pPr>
        <w:pStyle w:val="Normal"/>
        <w:spacing w:before="0" w:after="0"/>
        <w:jc w:val="both"/>
        <w:rPr>
          <w:rFonts w:ascii="Times New Roman" w:hAnsi="Times New Roman" w:cs="Times New Roman"/>
          <w:sz w:val="24"/>
          <w:szCs w:val="24"/>
        </w:rPr>
      </w:pPr>
      <w:r>
        <w:rPr>
          <w:rFonts w:ascii="Times New Roman" w:hAnsi="Times New Roman"/>
          <w:sz w:val="24"/>
          <w:szCs w:val="24"/>
        </w:rPr>
        <w:t>2.3. Собственник обязан оборудовать и оснастить Помещение:</w:t>
      </w:r>
    </w:p>
    <w:p>
      <w:pPr>
        <w:pStyle w:val="Normal"/>
        <w:spacing w:before="0" w:after="0"/>
        <w:jc w:val="both"/>
        <w:rPr>
          <w:rFonts w:ascii="Times New Roman" w:hAnsi="Times New Roman" w:cs="Times New Roman"/>
          <w:sz w:val="24"/>
          <w:szCs w:val="24"/>
        </w:rPr>
      </w:pPr>
      <w:r>
        <w:rPr>
          <w:rFonts w:ascii="Times New Roman" w:hAnsi="Times New Roman"/>
          <w:sz w:val="24"/>
          <w:szCs w:val="24"/>
        </w:rPr>
        <w:t>- санитарным блоком (умывальник, унитаз, бак для сбора пищевых отходов);</w:t>
      </w:r>
    </w:p>
    <w:p>
      <w:pPr>
        <w:pStyle w:val="Normal"/>
        <w:spacing w:before="0" w:after="0"/>
        <w:jc w:val="both"/>
        <w:rPr>
          <w:rFonts w:ascii="Times New Roman" w:hAnsi="Times New Roman" w:cs="Times New Roman"/>
          <w:sz w:val="24"/>
          <w:szCs w:val="24"/>
        </w:rPr>
      </w:pPr>
      <w:r>
        <w:rPr>
          <w:rFonts w:ascii="Times New Roman" w:hAnsi="Times New Roman"/>
          <w:sz w:val="24"/>
          <w:szCs w:val="24"/>
        </w:rPr>
        <w:t>- емкостью для сбора жидких производственных отходов (не менее 200 л.);</w:t>
      </w:r>
    </w:p>
    <w:p>
      <w:pPr>
        <w:pStyle w:val="Normal"/>
        <w:spacing w:before="0" w:after="0"/>
        <w:jc w:val="both"/>
        <w:rPr>
          <w:rFonts w:ascii="Times New Roman" w:hAnsi="Times New Roman" w:cs="Times New Roman"/>
          <w:sz w:val="24"/>
          <w:szCs w:val="24"/>
        </w:rPr>
      </w:pPr>
      <w:r>
        <w:rPr>
          <w:rFonts w:ascii="Times New Roman" w:hAnsi="Times New Roman"/>
          <w:sz w:val="24"/>
          <w:szCs w:val="24"/>
        </w:rPr>
        <w:t>- медицинской аптечкой с набором медикаментов для оказания первой медицинской помощи;</w:t>
      </w:r>
    </w:p>
    <w:p>
      <w:pPr>
        <w:pStyle w:val="Normal"/>
        <w:spacing w:before="0" w:after="0"/>
        <w:jc w:val="both"/>
        <w:rPr>
          <w:rFonts w:ascii="Times New Roman" w:hAnsi="Times New Roman" w:cs="Times New Roman"/>
          <w:sz w:val="24"/>
          <w:szCs w:val="24"/>
        </w:rPr>
      </w:pPr>
      <w:r>
        <w:rPr>
          <w:rFonts w:ascii="Times New Roman" w:hAnsi="Times New Roman"/>
          <w:sz w:val="24"/>
          <w:szCs w:val="24"/>
        </w:rPr>
        <w:t>- средствами первичного пожаротушения по нормам;</w:t>
      </w:r>
    </w:p>
    <w:p>
      <w:pPr>
        <w:pStyle w:val="Normal"/>
        <w:spacing w:before="0" w:after="0"/>
        <w:jc w:val="both"/>
        <w:rPr>
          <w:rFonts w:ascii="Times New Roman" w:hAnsi="Times New Roman" w:cs="Times New Roman"/>
          <w:sz w:val="24"/>
          <w:szCs w:val="24"/>
        </w:rPr>
      </w:pPr>
      <w:r>
        <w:rPr>
          <w:rFonts w:ascii="Times New Roman" w:hAnsi="Times New Roman"/>
          <w:sz w:val="24"/>
          <w:szCs w:val="24"/>
        </w:rPr>
        <w:t xml:space="preserve">- информационной табличкой на двери помещения с указанием ответственного за производство Работ и контактным телефоном, с последующим предъявлением уполномоченному представителю  «МКД» вышеперечисленного оборудования. </w:t>
      </w:r>
    </w:p>
    <w:p>
      <w:pPr>
        <w:pStyle w:val="Normal"/>
        <w:jc w:val="both"/>
        <w:rPr>
          <w:rFonts w:ascii="Times New Roman" w:hAnsi="Times New Roman" w:cs="Times New Roman"/>
          <w:sz w:val="24"/>
          <w:szCs w:val="24"/>
        </w:rPr>
      </w:pPr>
      <w:r>
        <w:rPr>
          <w:rFonts w:ascii="Times New Roman" w:hAnsi="Times New Roman"/>
          <w:sz w:val="24"/>
          <w:szCs w:val="24"/>
        </w:rPr>
        <w:t>2.4. Собственник обязан обеспечить нахождение в Общественных зонах  «МКД» сотрудников Подрядчика в чистой одежде и обуви.</w:t>
      </w:r>
    </w:p>
    <w:p>
      <w:pPr>
        <w:pStyle w:val="ListParagraph"/>
        <w:numPr>
          <w:ilvl w:val="0"/>
          <w:numId w:val="1"/>
        </w:numPr>
        <w:spacing w:before="0" w:after="100"/>
        <w:contextualSpacing/>
        <w:jc w:val="center"/>
        <w:rPr>
          <w:rFonts w:ascii="Times New Roman" w:hAnsi="Times New Roman" w:cs="Times New Roman"/>
          <w:b/>
          <w:b/>
          <w:sz w:val="24"/>
          <w:szCs w:val="24"/>
        </w:rPr>
      </w:pPr>
      <w:r>
        <w:rPr>
          <w:rFonts w:cs="Times New Roman" w:ascii="Times New Roman" w:hAnsi="Times New Roman"/>
          <w:b/>
          <w:sz w:val="24"/>
          <w:szCs w:val="24"/>
        </w:rPr>
        <w:t>Производство работ</w:t>
      </w:r>
    </w:p>
    <w:p>
      <w:pPr>
        <w:pStyle w:val="ListParagraph"/>
        <w:numPr>
          <w:ilvl w:val="0"/>
          <w:numId w:val="0"/>
        </w:numPr>
        <w:spacing w:before="0" w:after="0"/>
        <w:ind w:left="0" w:hanging="0"/>
        <w:contextualSpacing/>
        <w:jc w:val="both"/>
        <w:rPr>
          <w:rFonts w:ascii="Times New Roman" w:hAnsi="Times New Roman" w:cs="Times New Roman"/>
          <w:b/>
          <w:b/>
          <w:sz w:val="24"/>
          <w:szCs w:val="24"/>
        </w:rPr>
      </w:pPr>
      <w:r>
        <w:rPr>
          <w:rFonts w:cs="Times New Roman" w:ascii="Times New Roman" w:hAnsi="Times New Roman"/>
          <w:b w:val="false"/>
          <w:bCs w:val="false"/>
          <w:sz w:val="24"/>
          <w:szCs w:val="24"/>
        </w:rPr>
        <w:t xml:space="preserve">3.1. </w:t>
      </w:r>
      <w:r>
        <w:rPr>
          <w:rFonts w:ascii="Times New Roman" w:hAnsi="Times New Roman"/>
          <w:sz w:val="24"/>
          <w:szCs w:val="24"/>
        </w:rPr>
        <w:t>При проведении Работ Собственник и Подрядчик обязаны:</w:t>
      </w:r>
    </w:p>
    <w:p>
      <w:pPr>
        <w:pStyle w:val="Normal"/>
        <w:spacing w:before="0" w:after="0"/>
        <w:jc w:val="both"/>
        <w:rPr>
          <w:rFonts w:ascii="Times New Roman" w:hAnsi="Times New Roman" w:cs="Times New Roman"/>
          <w:sz w:val="24"/>
          <w:szCs w:val="24"/>
        </w:rPr>
      </w:pPr>
      <w:r>
        <w:rPr>
          <w:rFonts w:ascii="Times New Roman" w:hAnsi="Times New Roman"/>
          <w:sz w:val="24"/>
          <w:szCs w:val="24"/>
        </w:rPr>
        <w:t>- ознакомиться и строго соблюдать Правила пожарной безопасности, Правила техники безопасности, Правила санитарной гигиены;</w:t>
      </w:r>
    </w:p>
    <w:p>
      <w:pPr>
        <w:pStyle w:val="Normal"/>
        <w:spacing w:before="0" w:after="0"/>
        <w:jc w:val="both"/>
        <w:rPr>
          <w:rFonts w:ascii="Times New Roman" w:hAnsi="Times New Roman" w:cs="Times New Roman"/>
          <w:sz w:val="24"/>
          <w:szCs w:val="24"/>
        </w:rPr>
      </w:pPr>
      <w:r>
        <w:rPr>
          <w:rFonts w:ascii="Times New Roman" w:hAnsi="Times New Roman"/>
          <w:sz w:val="24"/>
          <w:szCs w:val="24"/>
        </w:rPr>
        <w:t>- иметь Допуск на проведение строительно-ремонтных работ по переустройству, перепланировке Помещения (согласно требованиям пункта 2.2 настоящих Правил).</w:t>
      </w:r>
    </w:p>
    <w:p>
      <w:pPr>
        <w:pStyle w:val="Normal"/>
        <w:spacing w:before="0" w:after="0"/>
        <w:jc w:val="both"/>
        <w:rPr>
          <w:rFonts w:ascii="Times New Roman" w:hAnsi="Times New Roman" w:cs="Times New Roman"/>
          <w:sz w:val="24"/>
          <w:szCs w:val="24"/>
        </w:rPr>
      </w:pPr>
      <w:r>
        <w:rPr>
          <w:rFonts w:ascii="Times New Roman" w:hAnsi="Times New Roman"/>
          <w:sz w:val="24"/>
          <w:szCs w:val="24"/>
        </w:rPr>
        <w:t>3.2.  Время проведения Работ:</w:t>
      </w:r>
    </w:p>
    <w:p>
      <w:pPr>
        <w:pStyle w:val="Normal"/>
        <w:spacing w:before="0" w:after="0"/>
        <w:jc w:val="both"/>
        <w:rPr>
          <w:rFonts w:ascii="Times New Roman" w:hAnsi="Times New Roman" w:cs="Times New Roman"/>
          <w:sz w:val="24"/>
          <w:szCs w:val="24"/>
        </w:rPr>
      </w:pPr>
      <w:r>
        <w:rPr>
          <w:rFonts w:ascii="Times New Roman" w:hAnsi="Times New Roman"/>
          <w:sz w:val="24"/>
          <w:szCs w:val="24"/>
        </w:rPr>
        <w:t>- запрещается проведение Работ в выходные и праздничные дни, кроме работ, при проведении которых не возникает повышенный уровень шума, то есть не допускается сверление, устройство отверстий и проемов в конструкциях, работа с электроинструментами с высоким уровнем шума (перфоратор, дрель, шлифовальная машина, пила, резак, машины для циклевки паркета, смесители и т. п.);</w:t>
      </w:r>
    </w:p>
    <w:p>
      <w:pPr>
        <w:pStyle w:val="Normal"/>
        <w:spacing w:before="0" w:after="0"/>
        <w:jc w:val="both"/>
        <w:rPr>
          <w:rFonts w:ascii="Times New Roman" w:hAnsi="Times New Roman" w:cs="Times New Roman"/>
          <w:sz w:val="24"/>
          <w:szCs w:val="24"/>
        </w:rPr>
      </w:pPr>
      <w:r>
        <w:rPr>
          <w:rFonts w:ascii="Times New Roman" w:hAnsi="Times New Roman"/>
          <w:sz w:val="24"/>
          <w:szCs w:val="24"/>
        </w:rPr>
        <w:t>- в период с 1 октября по 31 мая – производство работ: в будние дни с 08:00 до 20:00; по субботам с 10:00 до 18:00; по воскресениям – запрещены любые Работы;</w:t>
      </w:r>
    </w:p>
    <w:p>
      <w:pPr>
        <w:pStyle w:val="Normal"/>
        <w:spacing w:before="0" w:after="0"/>
        <w:jc w:val="both"/>
        <w:rPr>
          <w:rFonts w:ascii="Times New Roman" w:hAnsi="Times New Roman" w:cs="Times New Roman"/>
          <w:sz w:val="24"/>
          <w:szCs w:val="24"/>
        </w:rPr>
      </w:pPr>
      <w:r>
        <w:rPr>
          <w:rFonts w:ascii="Times New Roman" w:hAnsi="Times New Roman"/>
          <w:sz w:val="24"/>
          <w:szCs w:val="24"/>
        </w:rPr>
        <w:t>- в период с 31 мая по 1 октября – производство работ в будние дни с 09:00 до 19:00; по субботам с 10:00 до 18:00; по воскресениям – запрещены любые Работы;</w:t>
      </w:r>
    </w:p>
    <w:p>
      <w:pPr>
        <w:pStyle w:val="Normal"/>
        <w:spacing w:before="0" w:after="0"/>
        <w:jc w:val="both"/>
        <w:rPr>
          <w:rFonts w:ascii="Times New Roman" w:hAnsi="Times New Roman" w:cs="Times New Roman"/>
          <w:sz w:val="24"/>
          <w:szCs w:val="24"/>
        </w:rPr>
      </w:pPr>
      <w:r>
        <w:rPr>
          <w:rFonts w:ascii="Times New Roman" w:hAnsi="Times New Roman"/>
          <w:sz w:val="24"/>
          <w:szCs w:val="24"/>
        </w:rPr>
        <w:t>- запрещается проведение работ с повышенным уровнем шума в обеденный перерыв (с 13:00 до 15:00);</w:t>
      </w:r>
    </w:p>
    <w:p>
      <w:pPr>
        <w:pStyle w:val="Normal"/>
        <w:spacing w:before="0" w:after="0"/>
        <w:jc w:val="both"/>
        <w:rPr>
          <w:rFonts w:ascii="Times New Roman" w:hAnsi="Times New Roman" w:cs="Times New Roman"/>
          <w:sz w:val="24"/>
          <w:szCs w:val="24"/>
        </w:rPr>
      </w:pPr>
      <w:r>
        <w:rPr>
          <w:rFonts w:ascii="Times New Roman" w:hAnsi="Times New Roman"/>
          <w:sz w:val="24"/>
          <w:szCs w:val="24"/>
        </w:rPr>
        <w:t>- проведение работ, при которых возникает повышенный уровень шума, допускается проводить строго в будние дни в период с 09:00 до 13:00 и с 15:00 до 18:00.</w:t>
      </w:r>
    </w:p>
    <w:p>
      <w:pPr>
        <w:pStyle w:val="Normal"/>
        <w:spacing w:before="0" w:after="0"/>
        <w:jc w:val="both"/>
        <w:rPr>
          <w:rFonts w:ascii="Times New Roman" w:hAnsi="Times New Roman" w:cs="Times New Roman"/>
          <w:sz w:val="24"/>
          <w:szCs w:val="24"/>
        </w:rPr>
      </w:pPr>
      <w:r>
        <w:rPr>
          <w:rFonts w:ascii="Times New Roman" w:hAnsi="Times New Roman"/>
          <w:sz w:val="24"/>
          <w:szCs w:val="24"/>
        </w:rPr>
        <w:t xml:space="preserve">3.3. В случае необходимости проведения Работ сверх указанного времени в выходные и праздничные дни (кроме работ, при проведении которых не возникает повышенный уровень шума), представляется письменная заявка Собственника либо Подрядчика в  «Сириус» с обоснованием такой необходимости, с указанием фамилий рабочих и времени проведения данных Работ. </w:t>
      </w:r>
    </w:p>
    <w:p>
      <w:pPr>
        <w:pStyle w:val="Normal"/>
        <w:spacing w:before="0" w:after="0"/>
        <w:jc w:val="both"/>
        <w:rPr>
          <w:rFonts w:ascii="Times New Roman" w:hAnsi="Times New Roman" w:cs="Times New Roman"/>
          <w:sz w:val="24"/>
          <w:szCs w:val="24"/>
        </w:rPr>
      </w:pPr>
      <w:r>
        <w:rPr>
          <w:rFonts w:ascii="Times New Roman" w:hAnsi="Times New Roman"/>
          <w:sz w:val="24"/>
          <w:szCs w:val="24"/>
        </w:rPr>
        <w:t xml:space="preserve">3.4. График проведения Работ может быть изменен УО. </w:t>
      </w:r>
    </w:p>
    <w:p>
      <w:pPr>
        <w:pStyle w:val="Normal"/>
        <w:spacing w:before="0" w:after="0"/>
        <w:jc w:val="both"/>
        <w:rPr>
          <w:rFonts w:ascii="Times New Roman" w:hAnsi="Times New Roman" w:cs="Times New Roman"/>
          <w:sz w:val="24"/>
          <w:szCs w:val="24"/>
        </w:rPr>
      </w:pPr>
      <w:r>
        <w:rPr>
          <w:rFonts w:ascii="Times New Roman" w:hAnsi="Times New Roman"/>
          <w:sz w:val="24"/>
          <w:szCs w:val="24"/>
        </w:rPr>
        <w:t>3.5. Вход и выход на территории  «МКД» осуществляется строго в соответствии со списками работников, задействованных Собственником на осуществление Работ, заранее согласованными с  «МКД», оформленными и переданными уполномоченным лицам  «МКД»:</w:t>
      </w:r>
    </w:p>
    <w:p>
      <w:pPr>
        <w:pStyle w:val="Normal"/>
        <w:spacing w:before="0" w:after="0"/>
        <w:jc w:val="both"/>
        <w:rPr>
          <w:rFonts w:ascii="Times New Roman" w:hAnsi="Times New Roman" w:cs="Times New Roman"/>
          <w:color w:val="00B050"/>
          <w:sz w:val="24"/>
          <w:szCs w:val="24"/>
        </w:rPr>
      </w:pPr>
      <w:r>
        <w:rPr>
          <w:rFonts w:cs="Times New Roman" w:ascii="Times New Roman" w:hAnsi="Times New Roman"/>
          <w:sz w:val="24"/>
          <w:szCs w:val="24"/>
        </w:rPr>
        <w:t>- пропуска оформляются по заявкам, представленным Собственником в письменном виде в адрес УО.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3.6. Для производства разовых работ в Помещении рабочий персонал допускается на территорию  «МКД» по спискам, представляемым в  «УО», </w:t>
      </w:r>
      <w:r>
        <w:rPr>
          <w:rFonts w:cs="Times New Roman" w:ascii="Times New Roman" w:hAnsi="Times New Roman"/>
          <w:color w:val="00B050"/>
          <w:sz w:val="24"/>
          <w:szCs w:val="24"/>
        </w:rPr>
        <w:t xml:space="preserve"> </w:t>
      </w:r>
      <w:r>
        <w:rPr>
          <w:rFonts w:cs="Times New Roman" w:ascii="Times New Roman" w:hAnsi="Times New Roman"/>
          <w:sz w:val="24"/>
          <w:szCs w:val="24"/>
        </w:rPr>
        <w:t xml:space="preserve">Собственником или Подрядчиком,  осуществляющим работы в Помещении Собственника, с указанием Ф.И.О., паспортных данных и даты начала проведения Работ по форме, согласно </w:t>
      </w:r>
      <w:r>
        <w:rPr>
          <w:rFonts w:cs="Times New Roman" w:ascii="Times New Roman" w:hAnsi="Times New Roman"/>
          <w:i/>
          <w:sz w:val="24"/>
          <w:szCs w:val="24"/>
        </w:rPr>
        <w:t>Приложению № 3</w:t>
      </w:r>
      <w:r>
        <w:rPr>
          <w:rFonts w:cs="Times New Roman" w:ascii="Times New Roman" w:hAnsi="Times New Roman"/>
          <w:sz w:val="24"/>
          <w:szCs w:val="24"/>
        </w:rPr>
        <w:t xml:space="preserve"> к настоящим Правилам.</w:t>
      </w:r>
    </w:p>
    <w:p>
      <w:pPr>
        <w:pStyle w:val="Normal"/>
        <w:spacing w:before="0" w:after="0"/>
        <w:jc w:val="both"/>
        <w:rPr>
          <w:rFonts w:ascii="Times New Roman" w:hAnsi="Times New Roman" w:cs="Times New Roman"/>
          <w:color w:val="00B050"/>
          <w:sz w:val="24"/>
          <w:szCs w:val="24"/>
        </w:rPr>
      </w:pPr>
      <w:r>
        <w:rPr>
          <w:rFonts w:cs="Times New Roman" w:ascii="Times New Roman" w:hAnsi="Times New Roman"/>
          <w:sz w:val="24"/>
          <w:szCs w:val="24"/>
        </w:rPr>
        <w:t xml:space="preserve">3.7. Для вноса (выноса) стройматериалов, инструментов и другого имущества из Помещения Собственником или Подрядчиком, подается Заявление в  «МКД» для оформления соответствующих пропусков на материальные ценности по форме, согласно </w:t>
      </w:r>
      <w:r>
        <w:rPr>
          <w:rFonts w:cs="Times New Roman" w:ascii="Times New Roman" w:hAnsi="Times New Roman"/>
          <w:i/>
          <w:sz w:val="24"/>
          <w:szCs w:val="24"/>
        </w:rPr>
        <w:t>Приложению № 5</w:t>
      </w:r>
      <w:r>
        <w:rPr>
          <w:rFonts w:cs="Times New Roman" w:ascii="Times New Roman" w:hAnsi="Times New Roman"/>
          <w:sz w:val="24"/>
          <w:szCs w:val="24"/>
        </w:rPr>
        <w:t xml:space="preserve"> к настоящим Правилам. </w:t>
      </w:r>
      <w:r>
        <w:rPr>
          <w:rFonts w:cs="Times New Roman" w:ascii="Times New Roman" w:hAnsi="Times New Roman"/>
          <w:color w:val="00B050"/>
          <w:sz w:val="24"/>
          <w:szCs w:val="24"/>
        </w:rPr>
        <w:t xml:space="preserve"> </w:t>
      </w:r>
    </w:p>
    <w:p>
      <w:pPr>
        <w:pStyle w:val="Normal"/>
        <w:spacing w:before="0" w:after="0"/>
        <w:jc w:val="both"/>
        <w:rPr>
          <w:rFonts w:ascii="Times New Roman" w:hAnsi="Times New Roman" w:cs="Times New Roman"/>
          <w:sz w:val="24"/>
          <w:szCs w:val="24"/>
        </w:rPr>
      </w:pPr>
      <w:r>
        <w:rPr>
          <w:rFonts w:ascii="Times New Roman" w:hAnsi="Times New Roman"/>
          <w:sz w:val="24"/>
          <w:szCs w:val="24"/>
        </w:rPr>
        <w:t>3.8. Время погрузки/разгрузки строительных материалов и оборудования:</w:t>
      </w:r>
    </w:p>
    <w:p>
      <w:pPr>
        <w:pStyle w:val="Normal"/>
        <w:spacing w:before="0" w:after="0"/>
        <w:jc w:val="both"/>
        <w:rPr>
          <w:rFonts w:ascii="Times New Roman" w:hAnsi="Times New Roman" w:cs="Times New Roman"/>
          <w:sz w:val="24"/>
          <w:szCs w:val="24"/>
        </w:rPr>
      </w:pPr>
      <w:r>
        <w:rPr>
          <w:rFonts w:ascii="Times New Roman" w:hAnsi="Times New Roman"/>
          <w:sz w:val="24"/>
          <w:szCs w:val="24"/>
        </w:rPr>
        <w:t>3.8.1. Завоз строительных материалов, габаритных грузов (оборудование, мебель, крупная бытовая техника и т. д.) на территорию  «МКД» осуществляется с 09:00 до 18:00.</w:t>
      </w:r>
    </w:p>
    <w:p>
      <w:pPr>
        <w:pStyle w:val="Normal"/>
        <w:spacing w:before="0" w:after="0"/>
        <w:jc w:val="both"/>
        <w:rPr>
          <w:rFonts w:ascii="Times New Roman" w:hAnsi="Times New Roman" w:cs="Times New Roman"/>
          <w:sz w:val="24"/>
          <w:szCs w:val="24"/>
        </w:rPr>
      </w:pPr>
      <w:r>
        <w:rPr>
          <w:rFonts w:ascii="Times New Roman" w:hAnsi="Times New Roman"/>
          <w:sz w:val="24"/>
          <w:szCs w:val="24"/>
        </w:rPr>
        <w:t xml:space="preserve">3.8.2. Период времени для осуществления погрузки/разгрузки автотранспорта не должен превышать: для грузовой машины – 2 часа; для легковой машины – 1 час. В исключительных случаях возможна доставка и разгрузка материалов в ночное время, по предварительному согласованию с  «УО».       </w:t>
      </w:r>
    </w:p>
    <w:p>
      <w:pPr>
        <w:pStyle w:val="Normal"/>
        <w:spacing w:before="0" w:after="0"/>
        <w:jc w:val="both"/>
        <w:rPr>
          <w:rFonts w:ascii="Times New Roman" w:hAnsi="Times New Roman" w:cs="Times New Roman"/>
          <w:sz w:val="24"/>
          <w:szCs w:val="24"/>
        </w:rPr>
      </w:pPr>
      <w:r>
        <w:rPr>
          <w:rFonts w:ascii="Times New Roman" w:hAnsi="Times New Roman"/>
          <w:sz w:val="24"/>
          <w:szCs w:val="24"/>
        </w:rPr>
        <w:t>3.8.3. Время и график погрузки/разгрузки может быть изменен УО.</w:t>
      </w:r>
    </w:p>
    <w:p>
      <w:pPr>
        <w:pStyle w:val="Normal"/>
        <w:spacing w:before="0" w:after="0"/>
        <w:jc w:val="both"/>
        <w:rPr>
          <w:rFonts w:ascii="Times New Roman" w:hAnsi="Times New Roman" w:cs="Times New Roman"/>
          <w:sz w:val="24"/>
          <w:szCs w:val="24"/>
        </w:rPr>
      </w:pPr>
      <w:r>
        <w:rPr>
          <w:rFonts w:ascii="Times New Roman" w:hAnsi="Times New Roman"/>
          <w:sz w:val="24"/>
          <w:szCs w:val="24"/>
        </w:rPr>
        <w:t xml:space="preserve">3.8.4. Складирование, хранение (в том числе временное) строительных материалов, товаров, личный вещей Собственника, Подрядчиков на придомовой территории  «МКД» запрещено. </w:t>
      </w:r>
    </w:p>
    <w:p>
      <w:pPr>
        <w:pStyle w:val="Normal"/>
        <w:spacing w:before="0" w:after="0"/>
        <w:jc w:val="both"/>
        <w:rPr>
          <w:rFonts w:ascii="Times New Roman" w:hAnsi="Times New Roman" w:cs="Times New Roman"/>
          <w:sz w:val="24"/>
          <w:szCs w:val="24"/>
        </w:rPr>
      </w:pPr>
      <w:r>
        <w:rPr>
          <w:rFonts w:ascii="Times New Roman" w:hAnsi="Times New Roman"/>
          <w:sz w:val="24"/>
          <w:szCs w:val="24"/>
        </w:rPr>
        <w:t>3.10. Транспортирование, подъем оборудования и материалов до своего Помещения, а также спуск строительного мусора и материалов с последующим вывозом за территорию  «МКД» осуществляется:</w:t>
      </w:r>
    </w:p>
    <w:p>
      <w:pPr>
        <w:pStyle w:val="Normal"/>
        <w:spacing w:before="0" w:after="0"/>
        <w:jc w:val="both"/>
        <w:rPr>
          <w:rFonts w:ascii="Times New Roman" w:hAnsi="Times New Roman" w:cs="Times New Roman"/>
          <w:sz w:val="24"/>
          <w:szCs w:val="24"/>
        </w:rPr>
      </w:pPr>
      <w:r>
        <w:rPr>
          <w:rFonts w:ascii="Times New Roman" w:hAnsi="Times New Roman"/>
          <w:sz w:val="24"/>
          <w:szCs w:val="24"/>
        </w:rPr>
        <w:t>- строго по лестнице или при помощи грузоподъемных механизмов;</w:t>
      </w:r>
    </w:p>
    <w:p>
      <w:pPr>
        <w:pStyle w:val="Normal"/>
        <w:spacing w:before="0" w:after="0"/>
        <w:jc w:val="both"/>
        <w:rPr>
          <w:rFonts w:ascii="Times New Roman" w:hAnsi="Times New Roman" w:cs="Times New Roman"/>
          <w:sz w:val="24"/>
          <w:szCs w:val="24"/>
        </w:rPr>
      </w:pPr>
      <w:r>
        <w:rPr>
          <w:rFonts w:ascii="Times New Roman" w:hAnsi="Times New Roman"/>
          <w:sz w:val="24"/>
          <w:szCs w:val="24"/>
        </w:rPr>
        <w:t xml:space="preserve">- строго в заводской упаковке, либо упакованным непосредственно перед подъемом и/или спуском. </w:t>
      </w:r>
    </w:p>
    <w:p>
      <w:pPr>
        <w:pStyle w:val="Normal"/>
        <w:spacing w:before="0" w:after="0"/>
        <w:jc w:val="both"/>
        <w:rPr>
          <w:rFonts w:ascii="Times New Roman" w:hAnsi="Times New Roman" w:cs="Times New Roman"/>
          <w:sz w:val="24"/>
          <w:szCs w:val="24"/>
        </w:rPr>
      </w:pPr>
      <w:r>
        <w:rPr>
          <w:rFonts w:ascii="Times New Roman" w:hAnsi="Times New Roman"/>
          <w:sz w:val="24"/>
          <w:szCs w:val="24"/>
        </w:rPr>
        <w:t xml:space="preserve">Помимо прочего необходимо принимать дополнительные меры, которые позволяют не повреждать и не загрязнять территорию  «МКД» и его внутренние помещения, коридоры, лифты и т. д. </w:t>
      </w:r>
      <w:bookmarkStart w:id="0" w:name="_GoBack"/>
      <w:bookmarkEnd w:id="0"/>
      <w:r>
        <w:rPr>
          <w:rFonts w:ascii="Times New Roman" w:hAnsi="Times New Roman"/>
          <w:sz w:val="24"/>
          <w:szCs w:val="24"/>
        </w:rPr>
        <w:t xml:space="preserve"> Лифт не является грузоподъемным механизмом.</w:t>
      </w:r>
    </w:p>
    <w:p>
      <w:pPr>
        <w:pStyle w:val="Normal"/>
        <w:spacing w:before="0" w:after="0"/>
        <w:jc w:val="both"/>
        <w:rPr>
          <w:rFonts w:ascii="Times New Roman" w:hAnsi="Times New Roman" w:cs="Times New Roman"/>
          <w:sz w:val="24"/>
          <w:szCs w:val="24"/>
        </w:rPr>
      </w:pPr>
      <w:r>
        <w:rPr>
          <w:rFonts w:ascii="Times New Roman" w:hAnsi="Times New Roman"/>
          <w:sz w:val="24"/>
          <w:szCs w:val="24"/>
        </w:rPr>
        <w:t xml:space="preserve">3.10.1. Вывоз строительного мусора производится Собственниками с помощью услуг  специализированной организации. Транспортирование мусора до места сбора (специальный контейнер, расположенный на территории  «МКД») должно осуществляться в упакованном виде (мешки, ящики или другая тара), исключающем загрязнение и повреждение отделочных покрытий полов, стен, потолков в местах общего пользования. </w:t>
      </w:r>
    </w:p>
    <w:p>
      <w:pPr>
        <w:pStyle w:val="Normal"/>
        <w:spacing w:before="0" w:after="0"/>
        <w:jc w:val="both"/>
        <w:rPr>
          <w:rFonts w:ascii="Times New Roman" w:hAnsi="Times New Roman" w:cs="Times New Roman"/>
          <w:sz w:val="24"/>
          <w:szCs w:val="24"/>
        </w:rPr>
      </w:pPr>
      <w:r>
        <w:rPr>
          <w:rFonts w:ascii="Times New Roman" w:hAnsi="Times New Roman"/>
          <w:sz w:val="24"/>
          <w:szCs w:val="24"/>
        </w:rPr>
        <w:t>3.11. При проведении Работ не должны применяться запрещенные к использованию (не сертифицированные) в РФ оборудование и материалы.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Подрядчик, производящий Работы в Помещении, обязан обеспечить свободный доступ в данное Помещение сотрудн</w:t>
      </w:r>
      <w:r>
        <w:rPr>
          <w:rFonts w:cs="Times New Roman" w:ascii="Times New Roman" w:hAnsi="Times New Roman"/>
          <w:color w:val="000000"/>
          <w:sz w:val="24"/>
          <w:szCs w:val="24"/>
        </w:rPr>
        <w:t>икам УО</w:t>
      </w:r>
      <w:r>
        <w:rPr>
          <w:rFonts w:cs="Times New Roman" w:ascii="Times New Roman" w:hAnsi="Times New Roman"/>
          <w:color w:val="00B050"/>
          <w:sz w:val="24"/>
          <w:szCs w:val="24"/>
        </w:rPr>
        <w:t xml:space="preserve"> </w:t>
      </w:r>
      <w:r>
        <w:rPr>
          <w:rFonts w:cs="Times New Roman" w:ascii="Times New Roman" w:hAnsi="Times New Roman"/>
          <w:sz w:val="24"/>
          <w:szCs w:val="24"/>
        </w:rPr>
        <w:t>(технический надзор, инженеры по эксплуатации и т.д.) для контроля состояния несущих и ограждающих конструкций (стен, перекрытий), гидроизоляции пола, элементов общедомовых систем: отопления, водоснабжения, канализации, вентиляции, электроснабжения, противопожарной сигнализации, автоматизации противопожарной защиты. За оставленные вещи в помещениях  «МКДа» сотрудники УО ответственность не несут.</w:t>
      </w:r>
    </w:p>
    <w:p>
      <w:pPr>
        <w:pStyle w:val="Normal"/>
        <w:spacing w:before="0" w:after="0"/>
        <w:jc w:val="both"/>
        <w:rPr>
          <w:rFonts w:ascii="Times New Roman" w:hAnsi="Times New Roman" w:cs="Times New Roman"/>
          <w:sz w:val="24"/>
          <w:szCs w:val="24"/>
        </w:rPr>
      </w:pPr>
      <w:r>
        <w:rPr>
          <w:rFonts w:ascii="Times New Roman" w:hAnsi="Times New Roman"/>
          <w:sz w:val="24"/>
          <w:szCs w:val="24"/>
        </w:rPr>
        <w:t>3.13. Допуск Подрядчика в технические и служебные помещения  «МКД» осуществляется в сопровождении уполномоченного сотрудника Управляющей организации по предварительному согласованию.</w:t>
      </w:r>
    </w:p>
    <w:p>
      <w:pPr>
        <w:pStyle w:val="Normal"/>
        <w:spacing w:before="0" w:after="0"/>
        <w:ind w:left="426" w:hanging="426"/>
        <w:jc w:val="both"/>
        <w:rPr>
          <w:rFonts w:ascii="Times New Roman" w:hAnsi="Times New Roman" w:cs="Times New Roman"/>
          <w:b/>
          <w:b/>
          <w:sz w:val="24"/>
          <w:szCs w:val="24"/>
        </w:rPr>
      </w:pPr>
      <w:r>
        <w:rPr>
          <w:rFonts w:cs="Times New Roman" w:ascii="Times New Roman" w:hAnsi="Times New Roman"/>
          <w:sz w:val="24"/>
          <w:szCs w:val="24"/>
        </w:rPr>
        <w:t xml:space="preserve">3.14. </w:t>
      </w:r>
      <w:r>
        <w:rPr>
          <w:rFonts w:cs="Times New Roman" w:ascii="Times New Roman" w:hAnsi="Times New Roman"/>
          <w:b/>
          <w:sz w:val="24"/>
          <w:szCs w:val="24"/>
        </w:rPr>
        <w:t>При производстве работ ЗАПРЕЩАЕТСЯ:</w:t>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проводить мероприятия, нарушающие требования строительных, санитарно-гигиенических, эксплуатационно-технических и противопожарных нормативных документов, действующих для объектов общественного назначения;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въезжать на территорию комплекса на грузовом автомобиле для доставки материалов и вывоза строительного мусора, вес которого превышает 3,5 тонны;</w:t>
      </w:r>
    </w:p>
    <w:p>
      <w:pPr>
        <w:pStyle w:val="Normal"/>
        <w:spacing w:before="0" w:after="0"/>
        <w:jc w:val="both"/>
        <w:rPr>
          <w:rFonts w:ascii="Times New Roman" w:hAnsi="Times New Roman" w:cs="Times New Roman"/>
          <w:sz w:val="24"/>
          <w:szCs w:val="24"/>
        </w:rPr>
      </w:pPr>
      <w:r>
        <w:rPr>
          <w:rFonts w:ascii="Times New Roman" w:hAnsi="Times New Roman"/>
          <w:sz w:val="24"/>
          <w:szCs w:val="24"/>
        </w:rPr>
        <w:t>- осуществлять строительно-ремонтные работы, производство которых запрещено на Объекте, а именно:</w:t>
      </w:r>
    </w:p>
    <w:p>
      <w:pPr>
        <w:pStyle w:val="ListParagraph"/>
        <w:widowControl/>
        <w:numPr>
          <w:ilvl w:val="0"/>
          <w:numId w:val="2"/>
        </w:numPr>
        <w:bidi w:val="0"/>
        <w:spacing w:lineRule="auto" w:line="276" w:before="0" w:after="100"/>
        <w:ind w:left="850" w:right="0" w:hanging="340"/>
        <w:contextualSpacing/>
        <w:jc w:val="both"/>
        <w:rPr>
          <w:rFonts w:ascii="Times New Roman" w:hAnsi="Times New Roman" w:cs="Times New Roman"/>
          <w:sz w:val="24"/>
          <w:szCs w:val="24"/>
        </w:rPr>
      </w:pPr>
      <w:r>
        <w:rPr>
          <w:rFonts w:cs="Times New Roman" w:ascii="Times New Roman" w:hAnsi="Times New Roman"/>
          <w:sz w:val="24"/>
          <w:szCs w:val="24"/>
        </w:rPr>
        <w:t>работы, влияющие на архитектурный облик  «МКД» (остекление балконов, устройство козырьков, маркиз, ограждений балконов, балконных потолочных светильников, устройство мансардных помещений, спутниковых антенн и иных работ, и изменений способных повлиять или изменить архитектурный облик здания.);</w:t>
      </w:r>
    </w:p>
    <w:p>
      <w:pPr>
        <w:pStyle w:val="ListParagraph"/>
        <w:widowControl/>
        <w:numPr>
          <w:ilvl w:val="0"/>
          <w:numId w:val="2"/>
        </w:numPr>
        <w:tabs>
          <w:tab w:val="clear" w:pos="720"/>
          <w:tab w:val="left" w:pos="855" w:leader="none"/>
        </w:tabs>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работы по демонтажу, ослаблению, уменьшению сечений монолитных железобетонных элементов несущего каркаса здания, межвартирных перегородок;</w:t>
      </w:r>
    </w:p>
    <w:p>
      <w:pPr>
        <w:pStyle w:val="ListParagraph"/>
        <w:widowControl/>
        <w:numPr>
          <w:ilvl w:val="0"/>
          <w:numId w:val="2"/>
        </w:numPr>
        <w:bidi w:val="0"/>
        <w:spacing w:lineRule="auto" w:line="276" w:before="0" w:after="100"/>
        <w:ind w:left="850" w:right="0" w:hanging="340"/>
        <w:contextualSpacing/>
        <w:jc w:val="both"/>
        <w:rPr>
          <w:rFonts w:ascii="Times New Roman" w:hAnsi="Times New Roman" w:cs="Times New Roman"/>
          <w:sz w:val="24"/>
          <w:szCs w:val="24"/>
        </w:rPr>
      </w:pPr>
      <w:r>
        <w:rPr>
          <w:rFonts w:cs="Times New Roman" w:ascii="Times New Roman" w:hAnsi="Times New Roman"/>
          <w:sz w:val="24"/>
          <w:szCs w:val="24"/>
        </w:rPr>
        <w:t>работы по устройству в железобетонных элементах несущего каркаса здания (стены, простенки, колонны, ригели, балки, перекрытия) проемов, ниш, отверстий (диаметром более 50 мм), штроб, затрагивающих арматуру глубиной более 20 мм (для прокладки трубопроводов и электропроводки к электроприборам и электроустановочным изделиям);</w:t>
      </w:r>
    </w:p>
    <w:p>
      <w:pPr>
        <w:pStyle w:val="ListParagraph"/>
        <w:widowControl/>
        <w:numPr>
          <w:ilvl w:val="0"/>
          <w:numId w:val="2"/>
        </w:numPr>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работы по изменению размеров, цвета, конфигурации внешних дверных и оконных (витражных) заполнений;</w:t>
      </w:r>
    </w:p>
    <w:p>
      <w:pPr>
        <w:pStyle w:val="ListParagraph"/>
        <w:widowControl/>
        <w:numPr>
          <w:ilvl w:val="0"/>
          <w:numId w:val="2"/>
        </w:numPr>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работы по монтажу и замене запорно-регулирующей арматуры существующих инженерных систем в Помещении без согласования с  «МКД»;</w:t>
      </w:r>
    </w:p>
    <w:p>
      <w:pPr>
        <w:pStyle w:val="ListParagraph"/>
        <w:widowControl/>
        <w:numPr>
          <w:ilvl w:val="0"/>
          <w:numId w:val="2"/>
        </w:numPr>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работы по переносу из проектного положения, демонтажу и отключению датчиков системы противопожарной сигнализации, блоков управления автоматизации противопожарной защиты;</w:t>
      </w:r>
    </w:p>
    <w:p>
      <w:pPr>
        <w:pStyle w:val="ListParagraph"/>
        <w:widowControl/>
        <w:numPr>
          <w:ilvl w:val="0"/>
          <w:numId w:val="2"/>
        </w:numPr>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работы по демонтажу, переустройству коммуникационных шахт (в том числе транзитных коммуникаций), и инженерных коммуникаций, находящиеся в площади помещения;</w:t>
      </w:r>
    </w:p>
    <w:p>
      <w:pPr>
        <w:pStyle w:val="ListParagraph"/>
        <w:widowControl/>
        <w:numPr>
          <w:ilvl w:val="0"/>
          <w:numId w:val="2"/>
        </w:numPr>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работы по уменьшению проектного сечения существующих вентиляционных каналов, стояков системы циркуляционного водоснабжения, системы холодоснабжения;</w:t>
      </w:r>
    </w:p>
    <w:p>
      <w:pPr>
        <w:pStyle w:val="ListParagraph"/>
        <w:widowControl/>
        <w:numPr>
          <w:ilvl w:val="0"/>
          <w:numId w:val="2"/>
        </w:numPr>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работы, при производстве которых возможны пересечения (транзитная прокладка) устраиваемых инженерных коммуникаций Помещения с существующими инженерными коммуникациями;</w:t>
      </w:r>
    </w:p>
    <w:p>
      <w:pPr>
        <w:pStyle w:val="ListParagraph"/>
        <w:widowControl/>
        <w:numPr>
          <w:ilvl w:val="0"/>
          <w:numId w:val="2"/>
        </w:numPr>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работы по монтажу сети электроосвещения и розеточной сети, не обеспечивающие сменяемость электропроводки без разбора стен;</w:t>
      </w:r>
    </w:p>
    <w:p>
      <w:pPr>
        <w:pStyle w:val="ListParagraph"/>
        <w:widowControl/>
        <w:numPr>
          <w:ilvl w:val="0"/>
          <w:numId w:val="2"/>
        </w:numPr>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работы по монтажу слаботочных кабельных сетей в общих закладных элементах с сетями электроснабжения;</w:t>
      </w:r>
    </w:p>
    <w:p>
      <w:pPr>
        <w:pStyle w:val="ListParagraph"/>
        <w:widowControl/>
        <w:numPr>
          <w:ilvl w:val="0"/>
          <w:numId w:val="2"/>
        </w:numPr>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 xml:space="preserve">санитарно-технические работы на подключенных стояках отопления, горячего и холодного водоснабжения. Работы допускается проводить только по предварительному согласованию и под контролем специалистов УО.  Заявка на отключение стояков отопления, горячего и холодного водоснабжения не должно превышать 3-х часов, при этом отключение стояков отопления в отопительный период производится при температуре наружного воздуха не ниже 5 С; </w:t>
      </w:r>
    </w:p>
    <w:p>
      <w:pPr>
        <w:pStyle w:val="ListParagraph"/>
        <w:widowControl/>
        <w:numPr>
          <w:ilvl w:val="0"/>
          <w:numId w:val="2"/>
        </w:numPr>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 xml:space="preserve">работы по монтажу инженерного оборудования и систем без устройства ревизионных окон (люков) в местах: резьбовых соединений трубопроводов, местах установки запорно-регулирующей арматуры систем ГВС, ХВС, Отопления, Рециркуляции ГВС (полотенцесушители), узлов регулирования систем вентиляции, блоков управления системы АПС, вводного узла системы АПТ (фланцевое соединение), ревизии системы хозяйственно-бытовой канализации и т.д. Подробная информация о местах обязательного устройства ревизионных окон (люков) для обслуживания инженерных систем указана в </w:t>
      </w:r>
      <w:r>
        <w:rPr>
          <w:rFonts w:cs="Times New Roman" w:ascii="Times New Roman" w:hAnsi="Times New Roman"/>
          <w:i/>
          <w:sz w:val="24"/>
          <w:szCs w:val="24"/>
        </w:rPr>
        <w:t xml:space="preserve">Приложении № 4 </w:t>
      </w:r>
      <w:r>
        <w:rPr>
          <w:rFonts w:cs="Times New Roman" w:ascii="Times New Roman" w:hAnsi="Times New Roman"/>
          <w:sz w:val="24"/>
          <w:szCs w:val="24"/>
        </w:rPr>
        <w:t>к настоящим Правилам.</w:t>
      </w:r>
    </w:p>
    <w:p>
      <w:pPr>
        <w:pStyle w:val="ListParagraph"/>
        <w:widowControl/>
        <w:numPr>
          <w:ilvl w:val="0"/>
          <w:numId w:val="2"/>
        </w:numPr>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 xml:space="preserve">Работы по установке индивидуальной спутниковой, эфирной антенн;  </w:t>
      </w:r>
    </w:p>
    <w:p>
      <w:pPr>
        <w:pStyle w:val="ListParagraph"/>
        <w:widowControl/>
        <w:numPr>
          <w:ilvl w:val="0"/>
          <w:numId w:val="2"/>
        </w:numPr>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Осуществлять слив воды из систем отопления для пользования;</w:t>
      </w:r>
    </w:p>
    <w:p>
      <w:pPr>
        <w:pStyle w:val="ListParagraph"/>
        <w:widowControl/>
        <w:numPr>
          <w:ilvl w:val="0"/>
          <w:numId w:val="2"/>
        </w:numPr>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Складировать материалы, оборудование в местах разгрузки (при завозе на Объект) – на срок более 3 часов;</w:t>
      </w:r>
    </w:p>
    <w:p>
      <w:pPr>
        <w:pStyle w:val="ListParagraph"/>
        <w:widowControl/>
        <w:numPr>
          <w:ilvl w:val="0"/>
          <w:numId w:val="2"/>
        </w:numPr>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Складировать материалы, оборудование на путях эвакуации, в местах общего пользования, на балконах жилых помещений, на газонах, отмостке и аварийных проездах, кроме специальных разгрузочных площадок, согласованных с  «МКД»;</w:t>
      </w:r>
    </w:p>
    <w:p>
      <w:pPr>
        <w:pStyle w:val="ListParagraph"/>
        <w:widowControl/>
        <w:numPr>
          <w:ilvl w:val="0"/>
          <w:numId w:val="2"/>
        </w:numPr>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Загрязнять строительными материалами и отходами эвакуационные пути, балконы жилых помещений и места общего пользования. Уборку маршрута транспортных материалов, оборудования, мебели и мусора осуществляет персонал Подрядчика, ведущего работы в переустраиваемом Помещении;</w:t>
      </w:r>
    </w:p>
    <w:p>
      <w:pPr>
        <w:pStyle w:val="ListParagraph"/>
        <w:widowControl/>
        <w:numPr>
          <w:ilvl w:val="0"/>
          <w:numId w:val="2"/>
        </w:numPr>
        <w:bidi w:val="0"/>
        <w:spacing w:lineRule="auto" w:line="276" w:before="0" w:after="10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Использовать лифт для транспортировки строительных материалов и отходов;</w:t>
      </w:r>
    </w:p>
    <w:p>
      <w:pPr>
        <w:pStyle w:val="ListParagraph"/>
        <w:widowControl/>
        <w:numPr>
          <w:ilvl w:val="0"/>
          <w:numId w:val="2"/>
        </w:numPr>
        <w:bidi w:val="0"/>
        <w:spacing w:lineRule="auto" w:line="276" w:before="0" w:after="0"/>
        <w:ind w:left="907" w:right="0" w:hanging="340"/>
        <w:contextualSpacing/>
        <w:jc w:val="both"/>
        <w:rPr>
          <w:rFonts w:ascii="Times New Roman" w:hAnsi="Times New Roman" w:cs="Times New Roman"/>
          <w:sz w:val="24"/>
          <w:szCs w:val="24"/>
        </w:rPr>
      </w:pPr>
      <w:r>
        <w:rPr>
          <w:rFonts w:cs="Times New Roman" w:ascii="Times New Roman" w:hAnsi="Times New Roman"/>
          <w:sz w:val="24"/>
          <w:szCs w:val="24"/>
        </w:rPr>
        <w:t>Сливать в системы канализации жидкие отходы, содержащие остатки цемента, асбеста, мела и иных веществ, способных вызвать засорение систем канализации. Такие отходы подлежат вывозу в герметичной таре согласно порядку, предусмотренному для вывоза строительного мусора (п. 3.10.1 настоящих Правил);</w:t>
      </w:r>
    </w:p>
    <w:p>
      <w:pPr>
        <w:pStyle w:val="Normal"/>
        <w:spacing w:before="0" w:after="0"/>
        <w:ind w:left="426" w:hanging="426"/>
        <w:jc w:val="both"/>
        <w:rPr>
          <w:rFonts w:ascii="Times New Roman" w:hAnsi="Times New Roman" w:cs="Times New Roman"/>
          <w:sz w:val="24"/>
          <w:szCs w:val="24"/>
        </w:rPr>
      </w:pPr>
      <w:r>
        <w:rPr>
          <w:rFonts w:cs="Times New Roman" w:ascii="Times New Roman" w:hAnsi="Times New Roman"/>
          <w:sz w:val="24"/>
          <w:szCs w:val="24"/>
        </w:rPr>
        <w:t>3.15. В процессе производства строительно-ремонтных работ запрещается использовать:</w:t>
      </w:r>
    </w:p>
    <w:p>
      <w:pPr>
        <w:pStyle w:val="Normal"/>
        <w:spacing w:before="0" w:after="0"/>
        <w:ind w:hanging="0"/>
        <w:jc w:val="both"/>
        <w:rPr>
          <w:rFonts w:ascii="Times New Roman" w:hAnsi="Times New Roman" w:cs="Times New Roman"/>
          <w:sz w:val="24"/>
          <w:szCs w:val="24"/>
        </w:rPr>
      </w:pPr>
      <w:r>
        <w:rPr>
          <w:rFonts w:cs="Times New Roman" w:ascii="Times New Roman" w:hAnsi="Times New Roman"/>
          <w:sz w:val="24"/>
          <w:szCs w:val="24"/>
        </w:rPr>
        <w:t>- электробытовые и профессиональные приборы и машины электрической мощностью превышающие выделенные мощности электрической сети Объекта;</w:t>
      </w:r>
    </w:p>
    <w:p>
      <w:pPr>
        <w:pStyle w:val="Normal"/>
        <w:spacing w:before="0" w:after="0"/>
        <w:ind w:hanging="0"/>
        <w:jc w:val="both"/>
        <w:rPr>
          <w:rFonts w:ascii="Times New Roman" w:hAnsi="Times New Roman" w:cs="Times New Roman"/>
          <w:sz w:val="24"/>
          <w:szCs w:val="24"/>
        </w:rPr>
      </w:pPr>
      <w:r>
        <w:rPr>
          <w:rFonts w:cs="Times New Roman" w:ascii="Times New Roman" w:hAnsi="Times New Roman"/>
          <w:sz w:val="24"/>
          <w:szCs w:val="24"/>
        </w:rPr>
        <w:t>- оборудование и инструменты, вызывающие превышение нормативно допустимого шума и вибрации;</w:t>
      </w:r>
    </w:p>
    <w:p>
      <w:pPr>
        <w:pStyle w:val="Normal"/>
        <w:spacing w:before="0" w:after="0"/>
        <w:ind w:hanging="0"/>
        <w:jc w:val="both"/>
        <w:rPr>
          <w:rFonts w:ascii="Times New Roman" w:hAnsi="Times New Roman" w:cs="Times New Roman"/>
          <w:sz w:val="24"/>
          <w:szCs w:val="24"/>
        </w:rPr>
      </w:pPr>
      <w:r>
        <w:rPr>
          <w:rFonts w:cs="Times New Roman" w:ascii="Times New Roman" w:hAnsi="Times New Roman"/>
          <w:sz w:val="24"/>
          <w:szCs w:val="24"/>
        </w:rPr>
        <w:t>- навесное оборудование для наружных (фасадных работ) – лебедки, блоки и иные аналогичные устройства для подъема материалов, и уборки мусора;</w:t>
      </w:r>
    </w:p>
    <w:p>
      <w:pPr>
        <w:pStyle w:val="Normal"/>
        <w:spacing w:before="0" w:after="0"/>
        <w:ind w:hanging="0"/>
        <w:jc w:val="both"/>
        <w:rPr>
          <w:rFonts w:ascii="Times New Roman" w:hAnsi="Times New Roman" w:cs="Times New Roman"/>
          <w:sz w:val="24"/>
          <w:szCs w:val="24"/>
        </w:rPr>
      </w:pPr>
      <w:r>
        <w:rPr>
          <w:rFonts w:cs="Times New Roman" w:ascii="Times New Roman" w:hAnsi="Times New Roman"/>
          <w:sz w:val="24"/>
          <w:szCs w:val="24"/>
        </w:rPr>
        <w:t>- оборудование и приборы, содержащие сильнодействующие и ядовитые вещества (ртутьсодержащие лампы и пр.);</w:t>
      </w:r>
    </w:p>
    <w:p>
      <w:pPr>
        <w:pStyle w:val="Normal"/>
        <w:spacing w:before="0" w:after="0"/>
        <w:ind w:hanging="0"/>
        <w:jc w:val="both"/>
        <w:rPr>
          <w:rFonts w:ascii="Times New Roman" w:hAnsi="Times New Roman" w:cs="Times New Roman"/>
          <w:sz w:val="24"/>
          <w:szCs w:val="24"/>
        </w:rPr>
      </w:pPr>
      <w:r>
        <w:rPr>
          <w:rFonts w:cs="Times New Roman" w:ascii="Times New Roman" w:hAnsi="Times New Roman"/>
          <w:sz w:val="24"/>
          <w:szCs w:val="24"/>
        </w:rPr>
        <w:t>- легковоспламеняющиеся материалы и оборудование (газовые, кислородные баллоны для производства сварочных работ, устройства на сжиженном газе и пр.).</w:t>
      </w:r>
    </w:p>
    <w:p>
      <w:pPr>
        <w:pStyle w:val="Normal"/>
        <w:spacing w:before="0" w:after="0"/>
        <w:ind w:left="426" w:hanging="426"/>
        <w:jc w:val="both"/>
        <w:rPr>
          <w:rFonts w:ascii="Times New Roman" w:hAnsi="Times New Roman" w:cs="Times New Roman"/>
          <w:sz w:val="24"/>
          <w:szCs w:val="24"/>
        </w:rPr>
      </w:pPr>
      <w:r>
        <w:rPr>
          <w:rFonts w:cs="Times New Roman" w:ascii="Times New Roman" w:hAnsi="Times New Roman"/>
          <w:sz w:val="24"/>
          <w:szCs w:val="24"/>
        </w:rPr>
        <w:t>3.16. Сотрудникам Подрядчика категорически запрещается:</w:t>
      </w:r>
    </w:p>
    <w:p>
      <w:pPr>
        <w:pStyle w:val="Normal"/>
        <w:spacing w:before="0" w:after="0"/>
        <w:ind w:hanging="0"/>
        <w:jc w:val="both"/>
        <w:rPr>
          <w:rFonts w:ascii="Times New Roman" w:hAnsi="Times New Roman" w:cs="Times New Roman"/>
          <w:sz w:val="24"/>
          <w:szCs w:val="24"/>
        </w:rPr>
      </w:pPr>
      <w:r>
        <w:rPr>
          <w:rFonts w:cs="Times New Roman" w:ascii="Times New Roman" w:hAnsi="Times New Roman"/>
          <w:sz w:val="24"/>
          <w:szCs w:val="24"/>
        </w:rPr>
        <w:t>- проживать на территории  «МКД», в том числе в Помещениях;</w:t>
      </w:r>
    </w:p>
    <w:p>
      <w:pPr>
        <w:pStyle w:val="Normal"/>
        <w:spacing w:before="0" w:after="0"/>
        <w:ind w:hanging="0"/>
        <w:jc w:val="both"/>
        <w:rPr>
          <w:rFonts w:ascii="Times New Roman" w:hAnsi="Times New Roman" w:cs="Times New Roman"/>
          <w:sz w:val="24"/>
          <w:szCs w:val="24"/>
        </w:rPr>
      </w:pPr>
      <w:r>
        <w:rPr>
          <w:rFonts w:cs="Times New Roman" w:ascii="Times New Roman" w:hAnsi="Times New Roman"/>
          <w:sz w:val="24"/>
          <w:szCs w:val="24"/>
        </w:rPr>
        <w:t>- находиться на территории  «МКД» во внерабочее время;</w:t>
      </w:r>
    </w:p>
    <w:p>
      <w:pPr>
        <w:pStyle w:val="Normal"/>
        <w:spacing w:before="0" w:after="0"/>
        <w:ind w:left="426" w:hanging="426"/>
        <w:jc w:val="both"/>
        <w:rPr>
          <w:rFonts w:ascii="Times New Roman" w:hAnsi="Times New Roman" w:cs="Times New Roman"/>
          <w:sz w:val="24"/>
          <w:szCs w:val="24"/>
        </w:rPr>
      </w:pPr>
      <w:r>
        <w:rPr>
          <w:rFonts w:cs="Times New Roman" w:ascii="Times New Roman" w:hAnsi="Times New Roman"/>
          <w:sz w:val="24"/>
          <w:szCs w:val="24"/>
        </w:rPr>
        <w:t xml:space="preserve">- пользоваться пассажирским лифтом в рабочей или неопрятной одежде; </w:t>
      </w:r>
    </w:p>
    <w:p>
      <w:pPr>
        <w:pStyle w:val="Normal"/>
        <w:spacing w:before="0" w:after="0"/>
        <w:ind w:hanging="0"/>
        <w:jc w:val="both"/>
        <w:rPr>
          <w:rFonts w:ascii="Times New Roman" w:hAnsi="Times New Roman" w:cs="Times New Roman"/>
          <w:sz w:val="24"/>
          <w:szCs w:val="24"/>
        </w:rPr>
      </w:pPr>
      <w:r>
        <w:rPr>
          <w:rFonts w:cs="Times New Roman" w:ascii="Times New Roman" w:hAnsi="Times New Roman"/>
          <w:sz w:val="24"/>
          <w:szCs w:val="24"/>
        </w:rPr>
        <w:t>- пользоваться любыми видами лифтов для подъема строительных материалов и оборудования до ввода дома в эксплуатацию.</w:t>
      </w:r>
    </w:p>
    <w:p>
      <w:pPr>
        <w:pStyle w:val="Normal"/>
        <w:spacing w:before="0" w:after="0"/>
        <w:ind w:hanging="0"/>
        <w:jc w:val="both"/>
        <w:rPr>
          <w:rFonts w:ascii="Times New Roman" w:hAnsi="Times New Roman" w:cs="Times New Roman"/>
          <w:sz w:val="24"/>
          <w:szCs w:val="24"/>
        </w:rPr>
      </w:pPr>
      <w:r>
        <w:rPr>
          <w:rFonts w:cs="Times New Roman" w:ascii="Times New Roman" w:hAnsi="Times New Roman"/>
          <w:sz w:val="24"/>
          <w:szCs w:val="24"/>
        </w:rPr>
        <w:t>- на территории  «МКД» распивать алкогольные напитки, находится в алкогольном или наркотическом состоянии в местах Общего пользования здания, включая лифты, лестничные клетки и места для курения.</w:t>
      </w:r>
    </w:p>
    <w:p>
      <w:pPr>
        <w:pStyle w:val="Normal"/>
        <w:spacing w:before="0" w:after="0"/>
        <w:ind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before="0" w:after="100"/>
        <w:contextualSpacing/>
        <w:jc w:val="center"/>
        <w:rPr>
          <w:rFonts w:ascii="Times New Roman" w:hAnsi="Times New Roman" w:cs="Times New Roman"/>
          <w:b/>
          <w:b/>
          <w:sz w:val="24"/>
          <w:szCs w:val="24"/>
        </w:rPr>
      </w:pPr>
      <w:r>
        <w:rPr>
          <w:rFonts w:cs="Times New Roman" w:ascii="Times New Roman" w:hAnsi="Times New Roman"/>
          <w:b/>
          <w:sz w:val="24"/>
          <w:szCs w:val="24"/>
        </w:rPr>
        <w:t>Окончание работ</w:t>
      </w:r>
    </w:p>
    <w:p>
      <w:pPr>
        <w:pStyle w:val="ListParagraph"/>
        <w:numPr>
          <w:ilvl w:val="0"/>
          <w:numId w:val="0"/>
        </w:numPr>
        <w:spacing w:before="0" w:after="0"/>
        <w:ind w:left="0" w:hanging="0"/>
        <w:contextualSpacing/>
        <w:jc w:val="both"/>
        <w:rPr>
          <w:rFonts w:ascii="Times New Roman" w:hAnsi="Times New Roman" w:cs="Times New Roman"/>
          <w:b/>
          <w:b/>
          <w:sz w:val="24"/>
          <w:szCs w:val="24"/>
        </w:rPr>
      </w:pPr>
      <w:r>
        <w:rPr>
          <w:rFonts w:cs="Times New Roman" w:ascii="Times New Roman" w:hAnsi="Times New Roman"/>
          <w:b w:val="false"/>
          <w:bCs w:val="false"/>
          <w:sz w:val="24"/>
          <w:szCs w:val="24"/>
        </w:rPr>
        <w:t>4.1.</w:t>
      </w:r>
      <w:r>
        <w:rPr>
          <w:rFonts w:cs="Times New Roman" w:ascii="Times New Roman" w:hAnsi="Times New Roman"/>
          <w:b/>
          <w:sz w:val="24"/>
          <w:szCs w:val="24"/>
        </w:rPr>
        <w:t xml:space="preserve"> </w:t>
      </w:r>
      <w:r>
        <w:rPr>
          <w:rFonts w:ascii="Times New Roman" w:hAnsi="Times New Roman"/>
          <w:sz w:val="24"/>
          <w:szCs w:val="24"/>
        </w:rPr>
        <w:t xml:space="preserve">Ремонтные работы должны быть закончены в срок 3 месяцев с даты подписания данных Правил. По завершению строительно-ремонтных работ Собственник обязан письменно уведомить представителей  «МКД» о данном событии. В течение пяти рабочих дней УО назначает состав приемочной комиссии, дату осмотра Помещения и осуществляет подготовку соответствующего Акта. </w:t>
      </w:r>
    </w:p>
    <w:p>
      <w:pPr>
        <w:pStyle w:val="ListParagraph"/>
        <w:spacing w:before="0" w:after="0"/>
        <w:ind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before="0" w:after="0"/>
        <w:contextualSpacing/>
        <w:jc w:val="center"/>
        <w:rPr>
          <w:rFonts w:ascii="Times New Roman" w:hAnsi="Times New Roman" w:cs="Times New Roman"/>
          <w:b/>
          <w:b/>
          <w:sz w:val="24"/>
          <w:szCs w:val="24"/>
        </w:rPr>
      </w:pPr>
      <w:r>
        <w:rPr>
          <w:rFonts w:cs="Times New Roman" w:ascii="Times New Roman" w:hAnsi="Times New Roman"/>
          <w:b/>
          <w:sz w:val="24"/>
          <w:szCs w:val="24"/>
        </w:rPr>
        <w:t>Штрафные санкции за нарушения</w:t>
      </w:r>
    </w:p>
    <w:p>
      <w:pPr>
        <w:pStyle w:val="ListParagraph"/>
        <w:numPr>
          <w:ilvl w:val="0"/>
          <w:numId w:val="0"/>
        </w:numPr>
        <w:spacing w:before="0" w:after="0"/>
        <w:ind w:left="0" w:hanging="0"/>
        <w:contextualSpacing/>
        <w:jc w:val="both"/>
        <w:rPr>
          <w:rFonts w:ascii="Times New Roman" w:hAnsi="Times New Roman" w:cs="Times New Roman"/>
          <w:b/>
          <w:b/>
          <w:sz w:val="24"/>
          <w:szCs w:val="24"/>
        </w:rPr>
      </w:pPr>
      <w:r>
        <w:rPr>
          <w:rFonts w:ascii="Times New Roman" w:hAnsi="Times New Roman"/>
          <w:sz w:val="24"/>
          <w:szCs w:val="24"/>
        </w:rPr>
        <w:t>5.1. Любое несоблюдение вышеуказанных требований, умышленное или неумышленное нарушение настоящих Правил, совершенное Собственниками или Подрядчиками, и которое привело к возникновению аварийной ситуации, к несчастному случаю, к повреждению Общего имущества или Общих помещений или Общественных зон, к нанесению ущерба другим Собственникам или Подрядчикам, нанесло урон репутации  «МКД», является основанием для применения правовых мер в отношении Собственника Помещения – нарушителя вышеуказанных требований, в том числе наложение штрафных санкций.</w:t>
      </w:r>
    </w:p>
    <w:p>
      <w:pPr>
        <w:pStyle w:val="ListParagraph"/>
        <w:numPr>
          <w:ilvl w:val="0"/>
          <w:numId w:val="0"/>
        </w:numPr>
        <w:spacing w:before="0" w:after="0"/>
        <w:ind w:left="0" w:hanging="0"/>
        <w:contextualSpacing/>
        <w:jc w:val="both"/>
        <w:rPr>
          <w:rFonts w:ascii="Times New Roman" w:hAnsi="Times New Roman" w:cs="Times New Roman"/>
          <w:b/>
          <w:b/>
          <w:sz w:val="24"/>
          <w:szCs w:val="24"/>
        </w:rPr>
      </w:pPr>
      <w:r>
        <w:rPr>
          <w:rFonts w:ascii="Times New Roman" w:hAnsi="Times New Roman"/>
          <w:sz w:val="24"/>
          <w:szCs w:val="24"/>
        </w:rPr>
        <w:t>5.2. При нарушении настоящих Правил Собственником или Подрядчиком, ведущим Работы в Помещении, представитель  «МКД» составляет Акт по факту нарушения с участием Собственника либо его доверенного лица, Подрядчика, а также Собственников соседних (в том числе смежных) с ним помещений. Акт является основанием для привлечения Собственника к ответственности, в том числе с передачей материалов на рассмотрение государственных надзорных органов и жилищной инспекции. Отказ от подписания Акта Собственником либо его доверенным лицом, или Подрядчиком не освобождает Собственника от ответственности за последствия нарушений, зафиксированных в Акте.</w:t>
      </w:r>
    </w:p>
    <w:p>
      <w:pPr>
        <w:pStyle w:val="ListParagraph"/>
        <w:numPr>
          <w:ilvl w:val="0"/>
          <w:numId w:val="0"/>
        </w:numPr>
        <w:spacing w:before="0" w:after="0"/>
        <w:ind w:left="0" w:hanging="0"/>
        <w:contextualSpacing/>
        <w:jc w:val="both"/>
        <w:rPr>
          <w:rFonts w:ascii="Times New Roman" w:hAnsi="Times New Roman" w:cs="Times New Roman"/>
          <w:b/>
          <w:b/>
          <w:sz w:val="24"/>
          <w:szCs w:val="24"/>
        </w:rPr>
      </w:pPr>
      <w:r>
        <w:rPr>
          <w:rFonts w:ascii="Times New Roman" w:hAnsi="Times New Roman"/>
          <w:sz w:val="24"/>
          <w:szCs w:val="24"/>
        </w:rPr>
        <w:t>5.3. Основанием для идентификации нарушения настоящих Правил так же является запись с камер видеонаблюдения, что признается безусловным доказательством нарушения и основанием для предъявления претензий.</w:t>
      </w:r>
    </w:p>
    <w:p>
      <w:pPr>
        <w:pStyle w:val="ListParagraph"/>
        <w:numPr>
          <w:ilvl w:val="0"/>
          <w:numId w:val="0"/>
        </w:numPr>
        <w:spacing w:before="0" w:after="0"/>
        <w:ind w:left="0" w:hanging="0"/>
        <w:contextualSpacing/>
        <w:jc w:val="both"/>
        <w:rPr>
          <w:rFonts w:ascii="Times New Roman" w:hAnsi="Times New Roman" w:cs="Times New Roman"/>
          <w:b/>
          <w:b/>
          <w:sz w:val="24"/>
          <w:szCs w:val="24"/>
        </w:rPr>
      </w:pPr>
      <w:r>
        <w:rPr>
          <w:rFonts w:ascii="Times New Roman" w:hAnsi="Times New Roman"/>
          <w:sz w:val="24"/>
          <w:szCs w:val="24"/>
        </w:rPr>
        <w:t xml:space="preserve">5.4. При нарушении настоящих Правил, зафиксированных соответствующими Актами,  «УО», имеет право: </w:t>
      </w:r>
    </w:p>
    <w:p>
      <w:pPr>
        <w:pStyle w:val="Normal"/>
        <w:spacing w:before="0" w:after="0"/>
        <w:jc w:val="both"/>
        <w:rPr>
          <w:rFonts w:ascii="Times New Roman" w:hAnsi="Times New Roman" w:cs="Times New Roman"/>
          <w:sz w:val="24"/>
          <w:szCs w:val="24"/>
        </w:rPr>
      </w:pPr>
      <w:r>
        <w:rPr>
          <w:rFonts w:ascii="Times New Roman" w:hAnsi="Times New Roman"/>
          <w:sz w:val="24"/>
          <w:szCs w:val="24"/>
        </w:rPr>
        <w:t>- Приостановить ведение Работ в Помещении (до устранения выявленных замечаний, при этом допуск персонала Подрядчиков производится в Помещение в количестве, необходимом исключительно для устранения замечаний);</w:t>
      </w:r>
    </w:p>
    <w:p>
      <w:pPr>
        <w:pStyle w:val="Normal"/>
        <w:spacing w:before="0" w:after="0"/>
        <w:jc w:val="both"/>
        <w:rPr>
          <w:rFonts w:ascii="Times New Roman" w:hAnsi="Times New Roman" w:cs="Times New Roman"/>
          <w:sz w:val="24"/>
          <w:szCs w:val="24"/>
        </w:rPr>
      </w:pPr>
      <w:r>
        <w:rPr>
          <w:rFonts w:ascii="Times New Roman" w:hAnsi="Times New Roman"/>
          <w:sz w:val="24"/>
          <w:szCs w:val="24"/>
        </w:rPr>
        <w:t xml:space="preserve">- ограничить (запретить) допуск на территорию «МКД» персонала Подрядчика, ведущего Работы в Помещении. </w:t>
      </w:r>
    </w:p>
    <w:p>
      <w:pPr>
        <w:pStyle w:val="Normal"/>
        <w:spacing w:before="0" w:after="0"/>
        <w:jc w:val="both"/>
        <w:rPr>
          <w:rFonts w:ascii="Times New Roman" w:hAnsi="Times New Roman" w:cs="Times New Roman"/>
          <w:sz w:val="24"/>
          <w:szCs w:val="24"/>
        </w:rPr>
      </w:pPr>
      <w:r>
        <w:rPr>
          <w:rFonts w:ascii="Times New Roman" w:hAnsi="Times New Roman"/>
          <w:sz w:val="24"/>
          <w:szCs w:val="24"/>
        </w:rPr>
        <w:t>5.5. При возникновении повреждения Общего имущества «МКД» на жилых этажах, вся полнота ответственности и расходы по устранению возникших повреждений и ущербов возлагаются на Собственника Помещения, в котором проводились Работы на этом этаже. В случае проведения СМР в нескольких помещениях этажа, расходы распределяются поровну.</w:t>
      </w:r>
    </w:p>
    <w:p>
      <w:pPr>
        <w:pStyle w:val="Normal"/>
        <w:spacing w:before="0" w:after="0"/>
        <w:jc w:val="both"/>
        <w:rPr>
          <w:rFonts w:ascii="Times New Roman" w:hAnsi="Times New Roman" w:cs="Times New Roman"/>
          <w:sz w:val="24"/>
          <w:szCs w:val="24"/>
        </w:rPr>
      </w:pPr>
      <w:r>
        <w:rPr>
          <w:rFonts w:ascii="Times New Roman" w:hAnsi="Times New Roman"/>
          <w:sz w:val="24"/>
          <w:szCs w:val="24"/>
        </w:rPr>
        <w:t>5.6 В случае нарушений, создающих угрозу пожара, противоправных и хулиганский действий, представляющих опасность для жизни и здоровья людей, сотрудники  «УО» обязаны немедленно выдворять с территории  «МКД» работников Подрядчика с немедленным извещением Собственника и составлением соответствующего Акта.</w:t>
      </w:r>
    </w:p>
    <w:p>
      <w:pPr>
        <w:pStyle w:val="Normal"/>
        <w:spacing w:before="0" w:after="0"/>
        <w:jc w:val="both"/>
        <w:rPr>
          <w:rFonts w:ascii="Times New Roman" w:hAnsi="Times New Roman" w:cs="Times New Roman"/>
          <w:sz w:val="24"/>
          <w:szCs w:val="24"/>
        </w:rPr>
      </w:pPr>
      <w:r>
        <w:rPr>
          <w:rFonts w:ascii="Times New Roman" w:hAnsi="Times New Roman"/>
          <w:sz w:val="24"/>
          <w:szCs w:val="24"/>
        </w:rPr>
        <w:t>5.7. При нанесении ущерба другим Собственникам и/или Подрядчикам вся полнота ответственности и расходы по устранению возникших повреждений и ущерба возлагаются на Собственника Помещения, как лицо ответственное за деятельность привлеченных им подрядчиков.</w:t>
      </w:r>
    </w:p>
    <w:p>
      <w:pPr>
        <w:pStyle w:val="Normal"/>
        <w:spacing w:before="0" w:after="0"/>
        <w:jc w:val="both"/>
        <w:rPr>
          <w:rFonts w:ascii="Times New Roman" w:hAnsi="Times New Roman" w:cs="Times New Roman"/>
          <w:sz w:val="24"/>
          <w:szCs w:val="24"/>
        </w:rPr>
      </w:pPr>
      <w:r>
        <w:rPr>
          <w:rFonts w:ascii="Times New Roman" w:hAnsi="Times New Roman"/>
          <w:sz w:val="24"/>
          <w:szCs w:val="24"/>
        </w:rPr>
        <w:t>5.8. Собственник, самовольно осуществляющий Работы, обязан за свой счет восстановить Помещение до первоначального состояния.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Штрафные санкции с указанием типов нарушений и номиналов штрафов представлены в Приложении №1</w:t>
      </w:r>
      <w:r>
        <w:rPr>
          <w:rFonts w:cs="Times New Roman" w:ascii="Times New Roman" w:hAnsi="Times New Roman"/>
          <w:color w:val="C00000"/>
          <w:sz w:val="24"/>
          <w:szCs w:val="24"/>
        </w:rPr>
        <w:t xml:space="preserve"> </w:t>
      </w:r>
      <w:r>
        <w:rPr>
          <w:rFonts w:cs="Times New Roman" w:ascii="Times New Roman" w:hAnsi="Times New Roman"/>
          <w:sz w:val="24"/>
          <w:szCs w:val="24"/>
        </w:rPr>
        <w:t xml:space="preserve">к настоящим правилам. </w:t>
      </w:r>
    </w:p>
    <w:p>
      <w:pPr>
        <w:pStyle w:val="ListParagraph"/>
        <w:spacing w:before="0" w:after="100"/>
        <w:ind w:left="709" w:hanging="283"/>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before="0" w:after="100"/>
        <w:ind w:left="720" w:hanging="0"/>
        <w:contextualSpacing/>
        <w:jc w:val="both"/>
        <w:rPr>
          <w:rFonts w:ascii="Times New Roman" w:hAnsi="Times New Roman" w:cs="Times New Roman"/>
          <w:b/>
          <w:b/>
          <w:sz w:val="24"/>
          <w:szCs w:val="24"/>
        </w:rPr>
      </w:pPr>
      <w:r>
        <w:rPr>
          <w:rFonts w:cs="Times New Roman" w:ascii="Times New Roman" w:hAnsi="Times New Roman"/>
          <w:b/>
          <w:sz w:val="24"/>
          <w:szCs w:val="24"/>
        </w:rPr>
        <w:t>ПРИЛОЖЕНИЯ</w:t>
      </w:r>
    </w:p>
    <w:p>
      <w:pPr>
        <w:pStyle w:val="ListParagraph"/>
        <w:spacing w:before="0" w:after="100"/>
        <w:ind w:left="720" w:hanging="0"/>
        <w:contextualSpacing/>
        <w:jc w:val="both"/>
        <w:rPr>
          <w:rFonts w:ascii="Times New Roman" w:hAnsi="Times New Roman" w:cs="Times New Roman"/>
          <w:sz w:val="24"/>
          <w:szCs w:val="24"/>
        </w:rPr>
      </w:pPr>
      <w:r>
        <w:rPr>
          <w:rFonts w:cs="Times New Roman" w:ascii="Times New Roman" w:hAnsi="Times New Roman"/>
          <w:sz w:val="24"/>
          <w:szCs w:val="24"/>
        </w:rPr>
        <w:t>к Правилам проведения ремонтно-строительных работ по переустройству, перепланировке жилых помещений от «    » _____________ 2020 г.</w:t>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4"/>
        </w:numPr>
        <w:spacing w:before="0" w:after="100"/>
        <w:contextualSpacing/>
        <w:jc w:val="both"/>
        <w:rPr>
          <w:rFonts w:ascii="Times New Roman" w:hAnsi="Times New Roman" w:cs="Times New Roman"/>
          <w:sz w:val="24"/>
          <w:szCs w:val="24"/>
        </w:rPr>
      </w:pPr>
      <w:r>
        <w:rPr>
          <w:rFonts w:cs="Times New Roman" w:ascii="Times New Roman" w:hAnsi="Times New Roman"/>
          <w:sz w:val="24"/>
          <w:szCs w:val="24"/>
        </w:rPr>
        <w:t>Приложение № 1 «Перечень штрафов с тарифами»</w:t>
      </w:r>
    </w:p>
    <w:p>
      <w:pPr>
        <w:pStyle w:val="ListParagraph"/>
        <w:numPr>
          <w:ilvl w:val="0"/>
          <w:numId w:val="4"/>
        </w:numPr>
        <w:spacing w:before="0" w:after="100"/>
        <w:contextualSpacing/>
        <w:jc w:val="both"/>
        <w:rPr>
          <w:rFonts w:ascii="Times New Roman" w:hAnsi="Times New Roman" w:cs="Times New Roman"/>
          <w:sz w:val="24"/>
          <w:szCs w:val="24"/>
        </w:rPr>
      </w:pPr>
      <w:r>
        <w:rPr>
          <w:rFonts w:cs="Times New Roman" w:ascii="Times New Roman" w:hAnsi="Times New Roman"/>
          <w:sz w:val="24"/>
          <w:szCs w:val="24"/>
        </w:rPr>
        <w:t xml:space="preserve">Приложение № 2 «Состав проектной документации» </w:t>
      </w:r>
    </w:p>
    <w:p>
      <w:pPr>
        <w:pStyle w:val="ListParagraph"/>
        <w:numPr>
          <w:ilvl w:val="0"/>
          <w:numId w:val="4"/>
        </w:numPr>
        <w:spacing w:before="0" w:after="100"/>
        <w:contextualSpacing/>
        <w:jc w:val="both"/>
        <w:rPr>
          <w:rFonts w:ascii="Times New Roman" w:hAnsi="Times New Roman" w:cs="Times New Roman"/>
          <w:sz w:val="24"/>
          <w:szCs w:val="24"/>
        </w:rPr>
      </w:pPr>
      <w:r>
        <w:rPr>
          <w:rFonts w:cs="Times New Roman" w:ascii="Times New Roman" w:hAnsi="Times New Roman"/>
          <w:sz w:val="24"/>
          <w:szCs w:val="24"/>
        </w:rPr>
        <w:t>Приложение № 3 «Форма заявление для допуска Подрядчика на Объект».</w:t>
      </w:r>
    </w:p>
    <w:p>
      <w:pPr>
        <w:pStyle w:val="ListParagraph"/>
        <w:numPr>
          <w:ilvl w:val="0"/>
          <w:numId w:val="4"/>
        </w:numPr>
        <w:spacing w:before="0" w:after="100"/>
        <w:contextualSpacing/>
        <w:jc w:val="both"/>
        <w:rPr>
          <w:rFonts w:ascii="Times New Roman" w:hAnsi="Times New Roman" w:cs="Times New Roman"/>
          <w:sz w:val="24"/>
          <w:szCs w:val="24"/>
        </w:rPr>
      </w:pPr>
      <w:r>
        <w:rPr>
          <w:rFonts w:cs="Times New Roman" w:ascii="Times New Roman" w:hAnsi="Times New Roman"/>
          <w:sz w:val="24"/>
          <w:szCs w:val="24"/>
        </w:rPr>
        <w:t>Приложение № 4 «Памятка № 1 Подрядчикам».</w:t>
      </w:r>
    </w:p>
    <w:p>
      <w:pPr>
        <w:pStyle w:val="ListParagraph"/>
        <w:numPr>
          <w:ilvl w:val="0"/>
          <w:numId w:val="4"/>
        </w:numPr>
        <w:spacing w:before="0" w:after="100"/>
        <w:contextualSpacing/>
        <w:jc w:val="both"/>
        <w:rPr>
          <w:rFonts w:ascii="Times New Roman" w:hAnsi="Times New Roman" w:cs="Times New Roman"/>
          <w:sz w:val="24"/>
          <w:szCs w:val="24"/>
        </w:rPr>
      </w:pPr>
      <w:r>
        <w:rPr>
          <w:rFonts w:cs="Times New Roman" w:ascii="Times New Roman" w:hAnsi="Times New Roman"/>
          <w:sz w:val="24"/>
          <w:szCs w:val="24"/>
        </w:rPr>
        <w:t>Приложение № 5 «Форма заявления на въезд автотранспорта Подрядчика».</w:t>
      </w:r>
    </w:p>
    <w:p>
      <w:pPr>
        <w:pStyle w:val="ListParagraph"/>
        <w:numPr>
          <w:ilvl w:val="0"/>
          <w:numId w:val="4"/>
        </w:numPr>
        <w:spacing w:before="0" w:after="100"/>
        <w:contextualSpacing/>
        <w:jc w:val="both"/>
        <w:rPr>
          <w:rFonts w:ascii="Times New Roman" w:hAnsi="Times New Roman" w:cs="Times New Roman"/>
          <w:sz w:val="24"/>
          <w:szCs w:val="24"/>
        </w:rPr>
      </w:pPr>
      <w:r>
        <w:rPr>
          <w:rFonts w:cs="Times New Roman" w:ascii="Times New Roman" w:hAnsi="Times New Roman"/>
          <w:sz w:val="24"/>
          <w:szCs w:val="24"/>
        </w:rPr>
        <w:t>Приложение № 6 «Заявление на разрешение проведения ремонтных работ».</w:t>
      </w:r>
    </w:p>
    <w:p>
      <w:pPr>
        <w:pStyle w:val="ListParagraph"/>
        <w:numPr>
          <w:ilvl w:val="0"/>
          <w:numId w:val="4"/>
        </w:numPr>
        <w:spacing w:before="0" w:after="100"/>
        <w:contextualSpacing/>
        <w:jc w:val="both"/>
        <w:rPr>
          <w:rFonts w:ascii="Times New Roman" w:hAnsi="Times New Roman" w:cs="Times New Roman"/>
          <w:sz w:val="24"/>
          <w:szCs w:val="24"/>
        </w:rPr>
      </w:pPr>
      <w:r>
        <w:rPr>
          <w:rFonts w:cs="Times New Roman" w:ascii="Times New Roman" w:hAnsi="Times New Roman"/>
          <w:sz w:val="24"/>
          <w:szCs w:val="24"/>
        </w:rPr>
        <w:t>Приложение №7 «Расписка Подрядчика о соблюдении требований Правил»</w:t>
      </w:r>
    </w:p>
    <w:p>
      <w:pPr>
        <w:pStyle w:val="Normal"/>
        <w:spacing w:before="0" w:after="100"/>
        <w:ind w:left="426"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before="0" w:after="0"/>
        <w:jc w:val="right"/>
        <w:rPr>
          <w:rFonts w:ascii="Times New Roman" w:hAnsi="Times New Roman" w:cs="Times New Roman"/>
          <w:b/>
          <w:b/>
          <w:sz w:val="16"/>
          <w:szCs w:val="16"/>
        </w:rPr>
      </w:pPr>
      <w:r>
        <w:rPr>
          <w:rFonts w:cs="Times New Roman" w:ascii="Times New Roman" w:hAnsi="Times New Roman"/>
          <w:sz w:val="20"/>
          <w:szCs w:val="20"/>
        </w:rPr>
        <w:t xml:space="preserve">Приложение № 1 </w:t>
      </w:r>
    </w:p>
    <w:p>
      <w:pPr>
        <w:pStyle w:val="ListParagraph"/>
        <w:spacing w:before="0" w:after="0"/>
        <w:contextualSpacing/>
        <w:jc w:val="right"/>
        <w:rPr>
          <w:rFonts w:ascii="Times New Roman" w:hAnsi="Times New Roman" w:cs="Times New Roman"/>
          <w:sz w:val="16"/>
          <w:szCs w:val="16"/>
        </w:rPr>
      </w:pPr>
      <w:r>
        <w:rPr>
          <w:rFonts w:cs="Times New Roman" w:ascii="Times New Roman" w:hAnsi="Times New Roman"/>
          <w:sz w:val="20"/>
          <w:szCs w:val="20"/>
        </w:rPr>
        <w:t>к Правилам проведения строительно-ремонтных работ</w:t>
      </w:r>
    </w:p>
    <w:p>
      <w:pPr>
        <w:pStyle w:val="ListParagraph"/>
        <w:spacing w:before="0" w:after="0"/>
        <w:contextualSpacing/>
        <w:jc w:val="right"/>
        <w:rPr>
          <w:rFonts w:ascii="Times New Roman" w:hAnsi="Times New Roman" w:cs="Times New Roman"/>
          <w:sz w:val="16"/>
          <w:szCs w:val="16"/>
        </w:rPr>
      </w:pPr>
      <w:r>
        <w:rPr>
          <w:rFonts w:cs="Times New Roman" w:ascii="Times New Roman" w:hAnsi="Times New Roman"/>
          <w:sz w:val="20"/>
          <w:szCs w:val="20"/>
        </w:rPr>
        <w:t>по переустройству, перепланировке жилых помещений</w:t>
      </w:r>
    </w:p>
    <w:p>
      <w:pPr>
        <w:pStyle w:val="Normal"/>
        <w:spacing w:before="0" w:after="0"/>
        <w:rPr>
          <w:rFonts w:ascii="Times New Roman" w:hAnsi="Times New Roman" w:cs="Times New Roman"/>
          <w:b/>
          <w:b/>
          <w:sz w:val="18"/>
          <w:szCs w:val="18"/>
        </w:rPr>
      </w:pPr>
      <w:r>
        <w:rPr>
          <w:rFonts w:cs="Times New Roman" w:ascii="Times New Roman" w:hAnsi="Times New Roman"/>
          <w:b/>
          <w:sz w:val="18"/>
          <w:szCs w:val="18"/>
        </w:rPr>
      </w:r>
    </w:p>
    <w:p>
      <w:pPr>
        <w:pStyle w:val="Normal"/>
        <w:spacing w:before="0" w:after="0"/>
        <w:jc w:val="center"/>
        <w:rPr>
          <w:rFonts w:ascii="Times New Roman" w:hAnsi="Times New Roman" w:cs="Times New Roman"/>
          <w:b/>
          <w:b/>
          <w:sz w:val="18"/>
          <w:szCs w:val="18"/>
        </w:rPr>
      </w:pPr>
      <w:r>
        <w:rPr>
          <w:rFonts w:cs="Times New Roman" w:ascii="Times New Roman" w:hAnsi="Times New Roman"/>
          <w:b/>
          <w:sz w:val="24"/>
          <w:szCs w:val="24"/>
        </w:rPr>
        <w:t xml:space="preserve">ПЕРЕЧЕНЬ ШТРАФОВ С ТАРИФАМИ </w:t>
      </w:r>
    </w:p>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применяемые Управляющей организацией при нарушении</w:t>
      </w:r>
    </w:p>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 xml:space="preserve">проведения строительно-ремонтных работ по переустройству, </w:t>
      </w:r>
    </w:p>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 xml:space="preserve">перепланировке жилых помещений  </w:t>
      </w:r>
    </w:p>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r>
    </w:p>
    <w:tbl>
      <w:tblPr>
        <w:tblW w:w="10605" w:type="dxa"/>
        <w:jc w:val="left"/>
        <w:tblInd w:w="-90" w:type="dxa"/>
        <w:tblCellMar>
          <w:top w:w="0" w:type="dxa"/>
          <w:left w:w="108" w:type="dxa"/>
          <w:bottom w:w="0" w:type="dxa"/>
          <w:right w:w="108" w:type="dxa"/>
        </w:tblCellMar>
        <w:tblLook w:val="0000"/>
      </w:tblPr>
      <w:tblGrid>
        <w:gridCol w:w="569"/>
        <w:gridCol w:w="6505"/>
        <w:gridCol w:w="3531"/>
      </w:tblGrid>
      <w:tr>
        <w:trPr>
          <w:trHeight w:val="356" w:hRule="atLeast"/>
        </w:trPr>
        <w:tc>
          <w:tcPr>
            <w:tcW w:w="569" w:type="dxa"/>
            <w:cnfStyle w:val="000010100000"/>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w:t>
            </w:r>
          </w:p>
        </w:tc>
        <w:tc>
          <w:tcPr>
            <w:tcW w:w="6505" w:type="dxa"/>
            <w:cnfStyle w:val="000001100000"/>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b/>
                <w:sz w:val="24"/>
                <w:szCs w:val="24"/>
              </w:rPr>
              <w:t xml:space="preserve">Вид нарушения </w:t>
            </w:r>
          </w:p>
        </w:tc>
        <w:tc>
          <w:tcPr>
            <w:tcW w:w="3531" w:type="dxa"/>
            <w:cnfStyle w:val="000010100000"/>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
                <w:b/>
                <w:sz w:val="18"/>
                <w:szCs w:val="18"/>
              </w:rPr>
            </w:pPr>
            <w:r>
              <w:rPr>
                <w:rFonts w:cs="Times New Roman" w:ascii="Times New Roman" w:hAnsi="Times New Roman"/>
                <w:b/>
                <w:sz w:val="24"/>
                <w:szCs w:val="24"/>
              </w:rPr>
              <w:t>Тариф</w:t>
            </w:r>
          </w:p>
        </w:tc>
      </w:tr>
      <w:tr>
        <w:trPr>
          <w:trHeight w:val="483" w:hRule="atLeast"/>
        </w:trPr>
        <w:tc>
          <w:tcPr>
            <w:tcW w:w="569"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1</w:t>
            </w:r>
          </w:p>
        </w:tc>
        <w:tc>
          <w:tcPr>
            <w:tcW w:w="6505" w:type="dxa"/>
            <w:cnfStyle w:val="000001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 xml:space="preserve">Неумышленное повреждение Общего имущества, Общественных зон </w:t>
            </w:r>
          </w:p>
        </w:tc>
        <w:tc>
          <w:tcPr>
            <w:tcW w:w="3531"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 xml:space="preserve">Оплата стоимости восстановительного ремонта </w:t>
            </w:r>
          </w:p>
        </w:tc>
      </w:tr>
      <w:tr>
        <w:trPr>
          <w:trHeight w:val="380" w:hRule="atLeast"/>
        </w:trPr>
        <w:tc>
          <w:tcPr>
            <w:tcW w:w="569"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2</w:t>
            </w:r>
          </w:p>
        </w:tc>
        <w:tc>
          <w:tcPr>
            <w:tcW w:w="6505" w:type="dxa"/>
            <w:cnfStyle w:val="000001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 xml:space="preserve"> </w:t>
            </w:r>
            <w:r>
              <w:rPr>
                <w:rFonts w:cs="Times New Roman" w:ascii="Times New Roman" w:hAnsi="Times New Roman"/>
                <w:sz w:val="24"/>
                <w:szCs w:val="24"/>
              </w:rPr>
              <w:t>Умышленное повреждение Общего имущества, Общественных зон</w:t>
            </w:r>
          </w:p>
        </w:tc>
        <w:tc>
          <w:tcPr>
            <w:tcW w:w="3531"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 xml:space="preserve">Штраф 5 000 рублей и оплата стоимости восстановительного ремонта </w:t>
            </w:r>
          </w:p>
        </w:tc>
      </w:tr>
      <w:tr>
        <w:trPr>
          <w:trHeight w:val="396" w:hRule="atLeast"/>
        </w:trPr>
        <w:tc>
          <w:tcPr>
            <w:tcW w:w="569"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3</w:t>
            </w:r>
          </w:p>
        </w:tc>
        <w:tc>
          <w:tcPr>
            <w:tcW w:w="6505" w:type="dxa"/>
            <w:cnfStyle w:val="000001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 xml:space="preserve">Нарушение правил пожарной безопасности </w:t>
            </w:r>
          </w:p>
        </w:tc>
        <w:tc>
          <w:tcPr>
            <w:tcW w:w="3531"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штраф 5 000 рублей</w:t>
            </w:r>
          </w:p>
        </w:tc>
      </w:tr>
      <w:tr>
        <w:trPr>
          <w:trHeight w:val="396" w:hRule="atLeast"/>
        </w:trPr>
        <w:tc>
          <w:tcPr>
            <w:tcW w:w="569"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4</w:t>
            </w:r>
          </w:p>
        </w:tc>
        <w:tc>
          <w:tcPr>
            <w:tcW w:w="6505" w:type="dxa"/>
            <w:cnfStyle w:val="000001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Использование источников открытого огня</w:t>
            </w:r>
          </w:p>
        </w:tc>
        <w:tc>
          <w:tcPr>
            <w:tcW w:w="3531"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штраф 5 000 рублей</w:t>
            </w:r>
          </w:p>
        </w:tc>
      </w:tr>
      <w:tr>
        <w:trPr>
          <w:trHeight w:val="427" w:hRule="atLeast"/>
        </w:trPr>
        <w:tc>
          <w:tcPr>
            <w:tcW w:w="569"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5</w:t>
            </w:r>
          </w:p>
        </w:tc>
        <w:tc>
          <w:tcPr>
            <w:tcW w:w="6505" w:type="dxa"/>
            <w:cnfStyle w:val="000001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Ведение строительно-ремонтных работ без извещения УО</w:t>
            </w:r>
          </w:p>
        </w:tc>
        <w:tc>
          <w:tcPr>
            <w:tcW w:w="3531"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штраф 10 000 рублей</w:t>
            </w:r>
          </w:p>
        </w:tc>
      </w:tr>
      <w:tr>
        <w:trPr>
          <w:trHeight w:val="404" w:hRule="atLeast"/>
        </w:trPr>
        <w:tc>
          <w:tcPr>
            <w:tcW w:w="569"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6</w:t>
            </w:r>
          </w:p>
        </w:tc>
        <w:tc>
          <w:tcPr>
            <w:tcW w:w="6505" w:type="dxa"/>
            <w:cnfStyle w:val="000001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 xml:space="preserve">Ведение ремонтно-строительных работ без установки и опломбирования приборов учета коммунальных услуг и (или) несанкционированное подключение к инженерным коммуникациям </w:t>
            </w:r>
          </w:p>
        </w:tc>
        <w:tc>
          <w:tcPr>
            <w:tcW w:w="3531"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штраф 5 000 рублей</w:t>
            </w:r>
          </w:p>
        </w:tc>
      </w:tr>
      <w:tr>
        <w:trPr>
          <w:trHeight w:val="419" w:hRule="atLeast"/>
        </w:trPr>
        <w:tc>
          <w:tcPr>
            <w:tcW w:w="569"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7</w:t>
            </w:r>
          </w:p>
        </w:tc>
        <w:tc>
          <w:tcPr>
            <w:tcW w:w="6505" w:type="dxa"/>
            <w:cnfStyle w:val="000001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 xml:space="preserve">Повторное включение электроэнергии после аварийного отключения по вине Подрядчика или Собственника </w:t>
            </w:r>
          </w:p>
        </w:tc>
        <w:tc>
          <w:tcPr>
            <w:tcW w:w="3531"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штраф 1 000 рублей</w:t>
            </w:r>
          </w:p>
        </w:tc>
      </w:tr>
      <w:tr>
        <w:trPr>
          <w:trHeight w:val="443" w:hRule="atLeast"/>
        </w:trPr>
        <w:tc>
          <w:tcPr>
            <w:tcW w:w="569"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8</w:t>
            </w:r>
          </w:p>
        </w:tc>
        <w:tc>
          <w:tcPr>
            <w:tcW w:w="6505" w:type="dxa"/>
            <w:cnfStyle w:val="000001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Обрыв, повреждение существующей проводки, устройств слаботочных сетей системы пожарной безопасности в Помещении (см. прим. 1)</w:t>
            </w:r>
          </w:p>
        </w:tc>
        <w:tc>
          <w:tcPr>
            <w:tcW w:w="3531"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 xml:space="preserve">штраф 5 000 рублей и оплата стоимости восстановительного ремонта </w:t>
            </w:r>
          </w:p>
        </w:tc>
      </w:tr>
      <w:tr>
        <w:trPr>
          <w:trHeight w:val="435" w:hRule="atLeast"/>
        </w:trPr>
        <w:tc>
          <w:tcPr>
            <w:tcW w:w="569"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9</w:t>
            </w:r>
          </w:p>
        </w:tc>
        <w:tc>
          <w:tcPr>
            <w:tcW w:w="6505" w:type="dxa"/>
            <w:cnfStyle w:val="000001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Обрыв существующей проводки слаботочных сетей от этажной щитовой до Помещения (см. прим. 2)</w:t>
            </w:r>
          </w:p>
        </w:tc>
        <w:tc>
          <w:tcPr>
            <w:tcW w:w="3531"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 xml:space="preserve">штраф 3 000 рублей и оплата стоимости восстановительного ремонта </w:t>
            </w:r>
          </w:p>
        </w:tc>
      </w:tr>
      <w:tr>
        <w:trPr>
          <w:trHeight w:val="427" w:hRule="atLeast"/>
        </w:trPr>
        <w:tc>
          <w:tcPr>
            <w:tcW w:w="569"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10</w:t>
            </w:r>
          </w:p>
        </w:tc>
        <w:tc>
          <w:tcPr>
            <w:tcW w:w="6505" w:type="dxa"/>
            <w:cnfStyle w:val="000001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Обрыв существующей проводки слаботочных сетей в Помещении (см. прим. 2)</w:t>
            </w:r>
          </w:p>
        </w:tc>
        <w:tc>
          <w:tcPr>
            <w:tcW w:w="3531"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штраф 1 000 до 3 000 рублей и оплата стоимости восстановительного ремонта</w:t>
            </w:r>
          </w:p>
        </w:tc>
      </w:tr>
      <w:tr>
        <w:trPr>
          <w:trHeight w:val="427" w:hRule="atLeast"/>
        </w:trPr>
        <w:tc>
          <w:tcPr>
            <w:tcW w:w="569"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11</w:t>
            </w:r>
          </w:p>
        </w:tc>
        <w:tc>
          <w:tcPr>
            <w:tcW w:w="6505" w:type="dxa"/>
            <w:cnfStyle w:val="000001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 xml:space="preserve">Размещение в местах общего пользования строительного мусора, строительных материалов </w:t>
            </w:r>
          </w:p>
        </w:tc>
        <w:tc>
          <w:tcPr>
            <w:tcW w:w="3531"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 xml:space="preserve">1-ое нарушение – предупреждение, последующие нарушения – штраф от 2 000 до 5 000 рублей </w:t>
            </w:r>
          </w:p>
        </w:tc>
      </w:tr>
      <w:tr>
        <w:trPr>
          <w:trHeight w:val="372" w:hRule="atLeast"/>
        </w:trPr>
        <w:tc>
          <w:tcPr>
            <w:tcW w:w="569"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12</w:t>
            </w:r>
          </w:p>
        </w:tc>
        <w:tc>
          <w:tcPr>
            <w:tcW w:w="6505" w:type="dxa"/>
            <w:cnfStyle w:val="000001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 xml:space="preserve">Не принятие мер по уборке загрязнений мест общего пользования (проходные галереи, коридоры, грузовой лифт, лестничные клетки, тамбуры лестничных клеток, лифтовые холлы, придомовая территория) по окончании рабочего дня либо после завоза строительных материалов и выноса/вывоза строительного мусора.  </w:t>
            </w:r>
          </w:p>
        </w:tc>
        <w:tc>
          <w:tcPr>
            <w:tcW w:w="3531"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1-ое нарушение – предупреждение, последующие нарушения – штраф от 2 000 до 5 000 рублей</w:t>
            </w:r>
          </w:p>
        </w:tc>
      </w:tr>
      <w:tr>
        <w:trPr>
          <w:trHeight w:val="332" w:hRule="atLeast"/>
        </w:trPr>
        <w:tc>
          <w:tcPr>
            <w:tcW w:w="569"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13</w:t>
            </w:r>
          </w:p>
        </w:tc>
        <w:tc>
          <w:tcPr>
            <w:tcW w:w="6505" w:type="dxa"/>
            <w:cnfStyle w:val="000001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Проведение работ, сопряженных с повышенным уровнем шума:</w:t>
            </w:r>
          </w:p>
          <w:p>
            <w:pPr>
              <w:pStyle w:val="ListParagraph"/>
              <w:numPr>
                <w:ilvl w:val="0"/>
                <w:numId w:val="5"/>
              </w:numPr>
              <w:spacing w:lineRule="auto" w:line="240" w:before="0" w:after="0"/>
              <w:contextualSpacing/>
              <w:rPr>
                <w:rFonts w:ascii="Times New Roman" w:hAnsi="Times New Roman" w:cs="Times New Roman"/>
                <w:sz w:val="18"/>
                <w:szCs w:val="18"/>
              </w:rPr>
            </w:pPr>
            <w:r>
              <w:rPr>
                <w:rFonts w:cs="Times New Roman" w:ascii="Times New Roman" w:hAnsi="Times New Roman"/>
                <w:sz w:val="24"/>
                <w:szCs w:val="24"/>
              </w:rPr>
              <w:t>в период с 1 октября по 31 мая в будние дни – с 20:00 до 08:00;</w:t>
            </w:r>
          </w:p>
          <w:p>
            <w:pPr>
              <w:pStyle w:val="ListParagraph"/>
              <w:numPr>
                <w:ilvl w:val="0"/>
                <w:numId w:val="5"/>
              </w:numPr>
              <w:spacing w:lineRule="auto" w:line="240" w:before="0" w:after="0"/>
              <w:contextualSpacing/>
              <w:rPr>
                <w:rFonts w:ascii="Times New Roman" w:hAnsi="Times New Roman" w:cs="Times New Roman"/>
                <w:sz w:val="18"/>
                <w:szCs w:val="18"/>
              </w:rPr>
            </w:pPr>
            <w:r>
              <w:rPr>
                <w:rFonts w:cs="Times New Roman" w:ascii="Times New Roman" w:hAnsi="Times New Roman"/>
                <w:sz w:val="24"/>
                <w:szCs w:val="24"/>
              </w:rPr>
              <w:t>в период с 31 мая по 31 октября в будние дни – с 19:00 до 09:00;</w:t>
            </w:r>
          </w:p>
          <w:p>
            <w:pPr>
              <w:pStyle w:val="ListParagraph"/>
              <w:numPr>
                <w:ilvl w:val="0"/>
                <w:numId w:val="5"/>
              </w:numPr>
              <w:spacing w:lineRule="auto" w:line="240" w:before="0" w:after="0"/>
              <w:contextualSpacing/>
              <w:rPr>
                <w:rFonts w:ascii="Times New Roman" w:hAnsi="Times New Roman" w:cs="Times New Roman"/>
                <w:sz w:val="18"/>
                <w:szCs w:val="18"/>
              </w:rPr>
            </w:pPr>
            <w:r>
              <w:rPr>
                <w:rFonts w:cs="Times New Roman" w:ascii="Times New Roman" w:hAnsi="Times New Roman"/>
                <w:sz w:val="24"/>
                <w:szCs w:val="24"/>
              </w:rPr>
              <w:t>в периоды: с 1 октября по 31 мая и с 31 мая по 31 октября по субботам – с 18:00 до 10:00;</w:t>
            </w:r>
          </w:p>
          <w:p>
            <w:pPr>
              <w:pStyle w:val="ListParagraph"/>
              <w:numPr>
                <w:ilvl w:val="0"/>
                <w:numId w:val="5"/>
              </w:numPr>
              <w:spacing w:lineRule="auto" w:line="240" w:before="0" w:after="0"/>
              <w:contextualSpacing/>
              <w:rPr>
                <w:rFonts w:ascii="Times New Roman" w:hAnsi="Times New Roman" w:cs="Times New Roman"/>
                <w:sz w:val="18"/>
                <w:szCs w:val="18"/>
              </w:rPr>
            </w:pPr>
            <w:r>
              <w:rPr>
                <w:rFonts w:cs="Times New Roman" w:ascii="Times New Roman" w:hAnsi="Times New Roman"/>
                <w:sz w:val="24"/>
                <w:szCs w:val="24"/>
              </w:rPr>
              <w:t>в обеденный перерыв с 13:00 до 15:00</w:t>
            </w:r>
          </w:p>
          <w:p>
            <w:pPr>
              <w:pStyle w:val="ListParagraph"/>
              <w:numPr>
                <w:ilvl w:val="0"/>
                <w:numId w:val="5"/>
              </w:numPr>
              <w:spacing w:lineRule="auto" w:line="240" w:before="0" w:after="0"/>
              <w:contextualSpacing/>
              <w:rPr>
                <w:rFonts w:ascii="Times New Roman" w:hAnsi="Times New Roman" w:cs="Times New Roman"/>
                <w:sz w:val="18"/>
                <w:szCs w:val="18"/>
              </w:rPr>
            </w:pPr>
            <w:r>
              <w:rPr>
                <w:rFonts w:cs="Times New Roman" w:ascii="Times New Roman" w:hAnsi="Times New Roman"/>
                <w:sz w:val="24"/>
                <w:szCs w:val="24"/>
              </w:rPr>
              <w:t xml:space="preserve">по воскресеньям и праздничным дням </w:t>
            </w:r>
          </w:p>
        </w:tc>
        <w:tc>
          <w:tcPr>
            <w:tcW w:w="3531" w:type="dxa"/>
            <w:cnfStyle w:val="000010010000"/>
            <w:tcBorders>
              <w:top w:val="single" w:sz="4" w:space="0" w:color="000000"/>
              <w:left w:val="single" w:sz="4" w:space="0" w:color="000000"/>
              <w:bottom w:val="single" w:sz="4" w:space="0" w:color="000000"/>
              <w:right w:val="single" w:sz="4" w:space="0" w:color="000000"/>
            </w:tcBorders>
            <w:vAlign w:val="center"/>
          </w:tcPr>
          <w:p>
            <w:pPr>
              <w:pStyle w:val="ListParagraph"/>
              <w:numPr>
                <w:ilvl w:val="0"/>
                <w:numId w:val="6"/>
              </w:numPr>
              <w:spacing w:lineRule="auto" w:line="240" w:before="0" w:after="0"/>
              <w:contextualSpacing/>
              <w:rPr>
                <w:rFonts w:ascii="Times New Roman" w:hAnsi="Times New Roman" w:cs="Times New Roman"/>
                <w:sz w:val="18"/>
                <w:szCs w:val="18"/>
              </w:rPr>
            </w:pPr>
            <w:r>
              <w:rPr>
                <w:rFonts w:cs="Times New Roman" w:ascii="Times New Roman" w:hAnsi="Times New Roman"/>
                <w:sz w:val="24"/>
                <w:szCs w:val="24"/>
              </w:rPr>
              <w:t xml:space="preserve">штраф 1 000 рублей </w:t>
            </w:r>
          </w:p>
          <w:p>
            <w:pPr>
              <w:pStyle w:val="ListParagraph"/>
              <w:numPr>
                <w:ilvl w:val="0"/>
                <w:numId w:val="6"/>
              </w:numPr>
              <w:spacing w:lineRule="auto" w:line="240" w:before="0" w:after="0"/>
              <w:contextualSpacing/>
              <w:rPr>
                <w:rFonts w:ascii="Times New Roman" w:hAnsi="Times New Roman" w:cs="Times New Roman"/>
                <w:sz w:val="18"/>
                <w:szCs w:val="18"/>
              </w:rPr>
            </w:pPr>
            <w:r>
              <w:rPr>
                <w:rFonts w:cs="Times New Roman" w:ascii="Times New Roman" w:hAnsi="Times New Roman"/>
                <w:sz w:val="24"/>
                <w:szCs w:val="24"/>
              </w:rPr>
              <w:t xml:space="preserve">штраф 1 000 рублей </w:t>
            </w:r>
          </w:p>
          <w:p>
            <w:pPr>
              <w:pStyle w:val="ListParagraph"/>
              <w:numPr>
                <w:ilvl w:val="0"/>
                <w:numId w:val="6"/>
              </w:numPr>
              <w:spacing w:lineRule="auto" w:line="240" w:before="0" w:after="0"/>
              <w:contextualSpacing/>
              <w:rPr>
                <w:rFonts w:ascii="Times New Roman" w:hAnsi="Times New Roman" w:cs="Times New Roman"/>
                <w:sz w:val="18"/>
                <w:szCs w:val="18"/>
              </w:rPr>
            </w:pPr>
            <w:r>
              <w:rPr>
                <w:rFonts w:cs="Times New Roman" w:ascii="Times New Roman" w:hAnsi="Times New Roman"/>
                <w:sz w:val="24"/>
                <w:szCs w:val="24"/>
              </w:rPr>
              <w:t xml:space="preserve">штраф 1 000 рублей </w:t>
            </w:r>
          </w:p>
          <w:p>
            <w:pPr>
              <w:pStyle w:val="ListParagraph"/>
              <w:numPr>
                <w:ilvl w:val="0"/>
                <w:numId w:val="6"/>
              </w:numPr>
              <w:spacing w:lineRule="auto" w:line="240" w:before="0" w:after="0"/>
              <w:contextualSpacing/>
              <w:rPr>
                <w:rFonts w:ascii="Times New Roman" w:hAnsi="Times New Roman" w:cs="Times New Roman"/>
                <w:sz w:val="18"/>
                <w:szCs w:val="18"/>
              </w:rPr>
            </w:pPr>
            <w:r>
              <w:rPr>
                <w:rFonts w:cs="Times New Roman" w:ascii="Times New Roman" w:hAnsi="Times New Roman"/>
                <w:sz w:val="24"/>
                <w:szCs w:val="24"/>
              </w:rPr>
              <w:t>штраф 1 000 рублей</w:t>
            </w:r>
          </w:p>
          <w:p>
            <w:pPr>
              <w:pStyle w:val="ListParagraph"/>
              <w:numPr>
                <w:ilvl w:val="0"/>
                <w:numId w:val="6"/>
              </w:numPr>
              <w:spacing w:lineRule="auto" w:line="240" w:before="0" w:after="0"/>
              <w:contextualSpacing/>
              <w:rPr>
                <w:rFonts w:ascii="Times New Roman" w:hAnsi="Times New Roman" w:cs="Times New Roman"/>
                <w:sz w:val="18"/>
                <w:szCs w:val="18"/>
              </w:rPr>
            </w:pPr>
            <w:r>
              <w:rPr>
                <w:rFonts w:cs="Times New Roman" w:ascii="Times New Roman" w:hAnsi="Times New Roman"/>
                <w:sz w:val="24"/>
                <w:szCs w:val="24"/>
              </w:rPr>
              <w:t xml:space="preserve">штраф 5 000 рублей </w:t>
            </w:r>
          </w:p>
          <w:p>
            <w:pPr>
              <w:pStyle w:val="ListParagraph"/>
              <w:spacing w:lineRule="auto" w:line="240" w:before="0" w:after="0"/>
              <w:ind w:left="1080" w:hanging="0"/>
              <w:contextualSpacing/>
              <w:rPr>
                <w:rFonts w:ascii="Times New Roman" w:hAnsi="Times New Roman" w:cs="Times New Roman"/>
                <w:sz w:val="18"/>
                <w:szCs w:val="18"/>
              </w:rPr>
            </w:pPr>
            <w:r>
              <w:rPr>
                <w:rFonts w:cs="Times New Roman" w:ascii="Times New Roman" w:hAnsi="Times New Roman"/>
                <w:sz w:val="18"/>
                <w:szCs w:val="18"/>
              </w:rPr>
            </w:r>
          </w:p>
          <w:p>
            <w:pPr>
              <w:pStyle w:val="ListParagraph"/>
              <w:spacing w:lineRule="auto" w:line="240" w:before="0" w:after="0"/>
              <w:ind w:left="1080" w:hanging="0"/>
              <w:contextualSpacing/>
              <w:rPr>
                <w:rFonts w:ascii="Times New Roman" w:hAnsi="Times New Roman" w:cs="Times New Roman"/>
                <w:sz w:val="18"/>
                <w:szCs w:val="18"/>
              </w:rPr>
            </w:pPr>
            <w:r>
              <w:rPr>
                <w:rFonts w:cs="Times New Roman" w:ascii="Times New Roman" w:hAnsi="Times New Roman"/>
                <w:sz w:val="18"/>
                <w:szCs w:val="18"/>
              </w:rPr>
            </w:r>
          </w:p>
          <w:p>
            <w:pPr>
              <w:pStyle w:val="ListParagraph"/>
              <w:spacing w:lineRule="auto" w:line="240" w:before="0" w:after="0"/>
              <w:ind w:left="1080" w:hanging="0"/>
              <w:contextualSpacing/>
              <w:rPr>
                <w:rFonts w:ascii="Times New Roman" w:hAnsi="Times New Roman" w:cs="Times New Roman"/>
                <w:sz w:val="18"/>
                <w:szCs w:val="18"/>
              </w:rPr>
            </w:pPr>
            <w:r>
              <w:rPr>
                <w:rFonts w:cs="Times New Roman" w:ascii="Times New Roman" w:hAnsi="Times New Roman"/>
                <w:sz w:val="18"/>
                <w:szCs w:val="18"/>
              </w:rPr>
            </w:r>
          </w:p>
        </w:tc>
      </w:tr>
      <w:tr>
        <w:trPr>
          <w:trHeight w:val="443" w:hRule="atLeast"/>
        </w:trPr>
        <w:tc>
          <w:tcPr>
            <w:tcW w:w="569"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 xml:space="preserve">14 </w:t>
            </w:r>
          </w:p>
        </w:tc>
        <w:tc>
          <w:tcPr>
            <w:tcW w:w="6505" w:type="dxa"/>
            <w:cnfStyle w:val="000001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 xml:space="preserve">Проведение ремонтных, строительных, разгрузочно-погрузочных работ (в случае, если таковые ранее были согласованы ввиду исключительной необходимости), но в последствии повлекшие жалобы со стороны жителей и гостей  «МКД» за нарушение тишины в ночное время. </w:t>
            </w:r>
          </w:p>
        </w:tc>
        <w:tc>
          <w:tcPr>
            <w:tcW w:w="3531"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штраф 5 000 рублей</w:t>
            </w:r>
          </w:p>
        </w:tc>
      </w:tr>
      <w:tr>
        <w:trPr>
          <w:trHeight w:val="728" w:hRule="atLeast"/>
        </w:trPr>
        <w:tc>
          <w:tcPr>
            <w:tcW w:w="569"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15</w:t>
            </w:r>
          </w:p>
        </w:tc>
        <w:tc>
          <w:tcPr>
            <w:tcW w:w="6505" w:type="dxa"/>
            <w:cnfStyle w:val="000001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Слив жидких производственных отходов либо осадков от жидких производственных отходов в систему канализации</w:t>
            </w:r>
          </w:p>
        </w:tc>
        <w:tc>
          <w:tcPr>
            <w:tcW w:w="3531"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штраф 5 000 рублей и в случае засорения – оплата стоимости работ по прочистке канализации</w:t>
            </w:r>
          </w:p>
        </w:tc>
      </w:tr>
      <w:tr>
        <w:trPr>
          <w:trHeight w:val="403" w:hRule="atLeast"/>
        </w:trPr>
        <w:tc>
          <w:tcPr>
            <w:tcW w:w="569"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 xml:space="preserve">16 </w:t>
            </w:r>
          </w:p>
        </w:tc>
        <w:tc>
          <w:tcPr>
            <w:tcW w:w="6505" w:type="dxa"/>
            <w:cnfStyle w:val="000001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В случае закрытия при производстве работ в Помещении доступа к ревизионным узлам инженерных систем (ревизии системы канализации, ревизии системы водостока, фланец вводного патрубка системы АПТ, блок/блоки управления приводом клапана системы/систем вентиляции, запорная арматура стояков системы рециркуляции ГВС) Собственник, в случае аварийной ситуации, а также невозможности проведения планового технологического обслуживания систем/системы здания несет полную материальную ответственность за последствия, вызванные вышеуказанным событием/событиями.</w:t>
            </w:r>
          </w:p>
        </w:tc>
        <w:tc>
          <w:tcPr>
            <w:tcW w:w="3531"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 xml:space="preserve">оплата стоимости восстановительного ремонта </w:t>
            </w:r>
          </w:p>
        </w:tc>
      </w:tr>
      <w:tr>
        <w:trPr>
          <w:trHeight w:val="443" w:hRule="atLeast"/>
        </w:trPr>
        <w:tc>
          <w:tcPr>
            <w:tcW w:w="569"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17</w:t>
            </w:r>
          </w:p>
        </w:tc>
        <w:tc>
          <w:tcPr>
            <w:tcW w:w="6505" w:type="dxa"/>
            <w:cnfStyle w:val="000001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Сброс в контейнер, предназначенный для строительного мусора, пищевых и бытовых отходов</w:t>
            </w:r>
          </w:p>
        </w:tc>
        <w:tc>
          <w:tcPr>
            <w:tcW w:w="3531"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штраф от 1 000 до 3 000 рублей</w:t>
            </w:r>
          </w:p>
        </w:tc>
      </w:tr>
      <w:tr>
        <w:trPr>
          <w:trHeight w:val="388" w:hRule="atLeast"/>
        </w:trPr>
        <w:tc>
          <w:tcPr>
            <w:tcW w:w="569"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18</w:t>
            </w:r>
          </w:p>
        </w:tc>
        <w:tc>
          <w:tcPr>
            <w:tcW w:w="6505" w:type="dxa"/>
            <w:cnfStyle w:val="000001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 xml:space="preserve">Использование пассажирского лифта для транспортировки стройматериалов, строительного мусора, перевозки рабочего персонала. Использование пассажирского или грузового лифта для транспортировки стройматериалов, строительного мусора до ввода дома в эксплуатацию. </w:t>
            </w:r>
          </w:p>
        </w:tc>
        <w:tc>
          <w:tcPr>
            <w:tcW w:w="3531"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1-ое нарушение – штраф 5 000 рублей, последующие нарушения – 10 000 рублей</w:t>
            </w:r>
          </w:p>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r>
          </w:p>
        </w:tc>
      </w:tr>
      <w:tr>
        <w:trPr>
          <w:trHeight w:val="403" w:hRule="atLeast"/>
        </w:trPr>
        <w:tc>
          <w:tcPr>
            <w:tcW w:w="569"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19</w:t>
            </w:r>
          </w:p>
        </w:tc>
        <w:tc>
          <w:tcPr>
            <w:tcW w:w="6505" w:type="dxa"/>
            <w:cnfStyle w:val="000001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 xml:space="preserve">Перемещение в рабочей либо неопрятной одежде в пассажирских лифтах  </w:t>
            </w:r>
          </w:p>
        </w:tc>
        <w:tc>
          <w:tcPr>
            <w:tcW w:w="3531"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 xml:space="preserve">штраф 2 000 рублей </w:t>
            </w:r>
          </w:p>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r>
          </w:p>
        </w:tc>
      </w:tr>
      <w:tr>
        <w:trPr>
          <w:trHeight w:val="364" w:hRule="atLeast"/>
        </w:trPr>
        <w:tc>
          <w:tcPr>
            <w:tcW w:w="569"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20</w:t>
            </w:r>
          </w:p>
        </w:tc>
        <w:tc>
          <w:tcPr>
            <w:tcW w:w="6505" w:type="dxa"/>
            <w:cnfStyle w:val="000001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Курение в Общественных помещениях, Общественных зонах «МКД»</w:t>
            </w:r>
          </w:p>
        </w:tc>
        <w:tc>
          <w:tcPr>
            <w:tcW w:w="3531"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штраф 2 000 рублей</w:t>
            </w:r>
          </w:p>
        </w:tc>
      </w:tr>
      <w:tr>
        <w:trPr>
          <w:trHeight w:val="372" w:hRule="atLeast"/>
        </w:trPr>
        <w:tc>
          <w:tcPr>
            <w:tcW w:w="569"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21</w:t>
            </w:r>
          </w:p>
        </w:tc>
        <w:tc>
          <w:tcPr>
            <w:tcW w:w="6505" w:type="dxa"/>
            <w:cnfStyle w:val="000001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24"/>
                <w:szCs w:val="24"/>
              </w:rPr>
              <w:t>Распитие на территории «МКД» спиртосодержащих напитков, нахождение в состоянии алкогольного или наркотического опьянения</w:t>
            </w:r>
          </w:p>
        </w:tc>
        <w:tc>
          <w:tcPr>
            <w:tcW w:w="3531"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24"/>
                <w:szCs w:val="24"/>
              </w:rPr>
              <w:t xml:space="preserve">штраф 2 000 рублей и запрет допуска на территорию  «МКД» </w:t>
            </w:r>
          </w:p>
        </w:tc>
      </w:tr>
      <w:tr>
        <w:trPr>
          <w:trHeight w:val="950" w:hRule="atLeast"/>
        </w:trPr>
        <w:tc>
          <w:tcPr>
            <w:tcW w:w="569"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sz w:val="18"/>
                <w:szCs w:val="18"/>
              </w:rPr>
            </w:pPr>
            <w:r>
              <w:rPr>
                <w:rFonts w:cs="Times New Roman" w:ascii="Times New Roman" w:hAnsi="Times New Roman"/>
                <w:sz w:val="24"/>
                <w:szCs w:val="24"/>
              </w:rPr>
              <w:t xml:space="preserve">       </w:t>
            </w:r>
            <w:r>
              <w:rPr>
                <w:rFonts w:cs="Times New Roman" w:ascii="Times New Roman" w:hAnsi="Times New Roman"/>
                <w:sz w:val="24"/>
                <w:szCs w:val="24"/>
              </w:rPr>
              <w:t>22</w:t>
            </w:r>
          </w:p>
          <w:p>
            <w:pPr>
              <w:pStyle w:val="Normal"/>
              <w:spacing w:before="0" w:after="0"/>
              <w:jc w:val="center"/>
              <w:rPr>
                <w:rFonts w:ascii="Times New Roman" w:hAnsi="Times New Roman" w:cs="Times New Roman"/>
                <w:sz w:val="18"/>
                <w:szCs w:val="18"/>
              </w:rPr>
            </w:pPr>
            <w:r>
              <w:rPr>
                <w:rFonts w:cs="Times New Roman" w:ascii="Times New Roman" w:hAnsi="Times New Roman"/>
                <w:sz w:val="18"/>
                <w:szCs w:val="18"/>
              </w:rPr>
            </w:r>
          </w:p>
        </w:tc>
        <w:tc>
          <w:tcPr>
            <w:tcW w:w="6505" w:type="dxa"/>
            <w:cnfStyle w:val="000001100000"/>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hanging="0"/>
              <w:rPr>
                <w:rFonts w:ascii="Times New Roman" w:hAnsi="Times New Roman" w:cs="Times New Roman"/>
                <w:sz w:val="18"/>
                <w:szCs w:val="18"/>
              </w:rPr>
            </w:pPr>
            <w:r>
              <w:rPr>
                <w:rFonts w:cs="Times New Roman" w:ascii="Times New Roman" w:hAnsi="Times New Roman"/>
                <w:sz w:val="24"/>
                <w:szCs w:val="24"/>
              </w:rPr>
              <w:t xml:space="preserve">Вывешивание объявлений, рекламы и иной информации в местах для этого не предназначенных, действия носящие вандальный характер: рисование на стенах, дверях, ступеньках лестниц, в кабинах лифтов и на любых поверхностях, других элементах Общего имущества, Общих помещений, Общественных зон </w:t>
            </w:r>
          </w:p>
        </w:tc>
        <w:tc>
          <w:tcPr>
            <w:tcW w:w="3531"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18"/>
                <w:szCs w:val="18"/>
              </w:rPr>
            </w:pPr>
            <w:r>
              <w:rPr>
                <w:rFonts w:cs="Times New Roman" w:ascii="Times New Roman" w:hAnsi="Times New Roman"/>
                <w:sz w:val="24"/>
                <w:szCs w:val="24"/>
              </w:rPr>
              <w:t>штраф 5 000 рублей и оплата стоимости восстановительного ремонта</w:t>
            </w:r>
          </w:p>
        </w:tc>
      </w:tr>
      <w:tr>
        <w:trPr>
          <w:trHeight w:val="443" w:hRule="atLeast"/>
        </w:trPr>
        <w:tc>
          <w:tcPr>
            <w:tcW w:w="569"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sz w:val="18"/>
                <w:szCs w:val="18"/>
              </w:rPr>
            </w:pPr>
            <w:r>
              <w:rPr>
                <w:rFonts w:cs="Times New Roman" w:ascii="Times New Roman" w:hAnsi="Times New Roman"/>
                <w:sz w:val="24"/>
                <w:szCs w:val="24"/>
              </w:rPr>
              <w:t>23</w:t>
            </w:r>
          </w:p>
        </w:tc>
        <w:tc>
          <w:tcPr>
            <w:tcW w:w="6505" w:type="dxa"/>
            <w:cnfStyle w:val="000001010000"/>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hanging="0"/>
              <w:rPr>
                <w:rFonts w:ascii="Times New Roman" w:hAnsi="Times New Roman" w:cs="Times New Roman"/>
                <w:sz w:val="18"/>
                <w:szCs w:val="18"/>
              </w:rPr>
            </w:pPr>
            <w:r>
              <w:rPr>
                <w:rFonts w:cs="Times New Roman" w:ascii="Times New Roman" w:hAnsi="Times New Roman"/>
                <w:sz w:val="24"/>
                <w:szCs w:val="24"/>
              </w:rPr>
              <w:t xml:space="preserve">Парковка автотранспорта на газонах, тротуарах и иных не предназначенных местах </w:t>
            </w:r>
          </w:p>
        </w:tc>
        <w:tc>
          <w:tcPr>
            <w:tcW w:w="3531" w:type="dxa"/>
            <w:cnfStyle w:val="000010010000"/>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18"/>
                <w:szCs w:val="18"/>
              </w:rPr>
            </w:pPr>
            <w:r>
              <w:rPr>
                <w:rFonts w:cs="Times New Roman" w:ascii="Times New Roman" w:hAnsi="Times New Roman"/>
                <w:sz w:val="24"/>
                <w:szCs w:val="24"/>
              </w:rPr>
              <w:t>эвакуация на штрафную стоянку за счет владельца автотранспорта и оплата стоимости восстановительных работ</w:t>
            </w:r>
          </w:p>
        </w:tc>
      </w:tr>
      <w:tr>
        <w:trPr>
          <w:trHeight w:val="459" w:hRule="atLeast"/>
        </w:trPr>
        <w:tc>
          <w:tcPr>
            <w:tcW w:w="569"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sz w:val="18"/>
                <w:szCs w:val="18"/>
              </w:rPr>
            </w:pPr>
            <w:r>
              <w:rPr>
                <w:rFonts w:cs="Times New Roman" w:ascii="Times New Roman" w:hAnsi="Times New Roman"/>
                <w:sz w:val="24"/>
                <w:szCs w:val="24"/>
              </w:rPr>
              <w:t xml:space="preserve">          </w:t>
            </w:r>
            <w:r>
              <w:rPr>
                <w:rFonts w:cs="Times New Roman" w:ascii="Times New Roman" w:hAnsi="Times New Roman"/>
                <w:sz w:val="24"/>
                <w:szCs w:val="24"/>
              </w:rPr>
              <w:t>24</w:t>
            </w:r>
          </w:p>
          <w:p>
            <w:pPr>
              <w:pStyle w:val="Normal"/>
              <w:spacing w:before="0" w:after="0"/>
              <w:jc w:val="center"/>
              <w:rPr>
                <w:rFonts w:ascii="Times New Roman" w:hAnsi="Times New Roman" w:cs="Times New Roman"/>
                <w:sz w:val="18"/>
                <w:szCs w:val="18"/>
              </w:rPr>
            </w:pPr>
            <w:r>
              <w:rPr>
                <w:rFonts w:cs="Times New Roman" w:ascii="Times New Roman" w:hAnsi="Times New Roman"/>
                <w:sz w:val="18"/>
                <w:szCs w:val="18"/>
              </w:rPr>
            </w:r>
          </w:p>
        </w:tc>
        <w:tc>
          <w:tcPr>
            <w:tcW w:w="6505" w:type="dxa"/>
            <w:cnfStyle w:val="000001100000"/>
            <w:tcBorders>
              <w:top w:val="single" w:sz="4" w:space="0" w:color="000000"/>
              <w:left w:val="single" w:sz="4" w:space="0" w:color="000000"/>
              <w:bottom w:val="single" w:sz="4" w:space="0" w:color="000000"/>
              <w:right w:val="single" w:sz="4" w:space="0" w:color="000000"/>
            </w:tcBorders>
            <w:vAlign w:val="center"/>
          </w:tcPr>
          <w:p>
            <w:pPr>
              <w:pStyle w:val="Normal"/>
              <w:spacing w:before="0" w:after="0"/>
              <w:ind w:hanging="0"/>
              <w:rPr>
                <w:rFonts w:ascii="Times New Roman" w:hAnsi="Times New Roman" w:cs="Times New Roman"/>
                <w:sz w:val="18"/>
                <w:szCs w:val="18"/>
              </w:rPr>
            </w:pPr>
            <w:r>
              <w:rPr>
                <w:rFonts w:cs="Times New Roman" w:ascii="Times New Roman" w:hAnsi="Times New Roman"/>
                <w:sz w:val="24"/>
                <w:szCs w:val="24"/>
              </w:rPr>
              <w:t>Мойка автомобилей, любой ремонт автотранспорта, кроме работ, вызванных чрезвычайными обстоятельствами</w:t>
            </w:r>
          </w:p>
        </w:tc>
        <w:tc>
          <w:tcPr>
            <w:tcW w:w="3531"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18"/>
                <w:szCs w:val="18"/>
              </w:rPr>
            </w:pPr>
            <w:r>
              <w:rPr>
                <w:rFonts w:cs="Times New Roman" w:ascii="Times New Roman" w:hAnsi="Times New Roman"/>
                <w:sz w:val="24"/>
                <w:szCs w:val="24"/>
              </w:rPr>
              <w:t>1-ое нарушение – предупреждение, последующие нарушения – штраф 1 000 рублей</w:t>
            </w:r>
          </w:p>
        </w:tc>
      </w:tr>
      <w:tr>
        <w:trPr>
          <w:trHeight w:val="459" w:hRule="atLeast"/>
        </w:trPr>
        <w:tc>
          <w:tcPr>
            <w:tcW w:w="569" w:type="dxa"/>
            <w:cnfStyle w:val="000010100000"/>
            <w:tcBorders>
              <w:left w:val="single" w:sz="4" w:space="0" w:color="000000"/>
              <w:bottom w:val="single" w:sz="4" w:space="0" w:color="000000"/>
              <w:right w:val="single" w:sz="4" w:space="0" w:color="000000"/>
            </w:tcBorders>
            <w:vAlign w:val="center"/>
          </w:tcPr>
          <w:p>
            <w:pPr>
              <w:pStyle w:val="Normal"/>
              <w:spacing w:before="0" w:after="0"/>
              <w:jc w:val="center"/>
              <w:rPr>
                <w:rFonts w:ascii="Times New Roman" w:hAnsi="Times New Roman" w:cs="Times New Roman"/>
                <w:sz w:val="18"/>
                <w:szCs w:val="18"/>
              </w:rPr>
            </w:pPr>
            <w:r>
              <w:rPr>
                <w:rFonts w:ascii="Times New Roman" w:hAnsi="Times New Roman"/>
                <w:sz w:val="24"/>
                <w:szCs w:val="24"/>
              </w:rPr>
              <w:t>25</w:t>
            </w:r>
          </w:p>
        </w:tc>
        <w:tc>
          <w:tcPr>
            <w:tcW w:w="6505" w:type="dxa"/>
            <w:cnfStyle w:val="000001100000"/>
            <w:tcBorders>
              <w:left w:val="single" w:sz="4" w:space="0" w:color="000000"/>
              <w:bottom w:val="single" w:sz="4" w:space="0" w:color="000000"/>
              <w:right w:val="single" w:sz="4" w:space="0" w:color="000000"/>
            </w:tcBorders>
            <w:vAlign w:val="center"/>
          </w:tcPr>
          <w:p>
            <w:pPr>
              <w:pStyle w:val="Normal"/>
              <w:spacing w:before="0" w:after="0"/>
              <w:ind w:hanging="0"/>
              <w:rPr>
                <w:rFonts w:ascii="Times New Roman" w:hAnsi="Times New Roman" w:cs="Times New Roman"/>
                <w:sz w:val="18"/>
                <w:szCs w:val="18"/>
              </w:rPr>
            </w:pPr>
            <w:r>
              <w:rPr>
                <w:rFonts w:ascii="Times New Roman" w:hAnsi="Times New Roman"/>
                <w:sz w:val="24"/>
                <w:szCs w:val="24"/>
              </w:rPr>
              <w:t>Въезд на территорию комплекса на грузовом автомобиле, вес которого превышает 3,5 тонны</w:t>
            </w:r>
          </w:p>
        </w:tc>
        <w:tc>
          <w:tcPr>
            <w:tcW w:w="3531" w:type="dxa"/>
            <w:cnfStyle w:val="000010100000"/>
            <w:tcBorders>
              <w:left w:val="single" w:sz="4" w:space="0" w:color="000000"/>
              <w:bottom w:val="single" w:sz="4" w:space="0" w:color="000000"/>
              <w:right w:val="single" w:sz="4" w:space="0" w:color="000000"/>
            </w:tcBorders>
            <w:vAlign w:val="center"/>
          </w:tcPr>
          <w:p>
            <w:pPr>
              <w:pStyle w:val="Normal"/>
              <w:spacing w:before="0" w:after="0"/>
              <w:rPr>
                <w:rFonts w:ascii="Times New Roman" w:hAnsi="Times New Roman" w:cs="Times New Roman"/>
                <w:sz w:val="18"/>
                <w:szCs w:val="18"/>
              </w:rPr>
            </w:pPr>
            <w:r>
              <w:rPr>
                <w:rFonts w:ascii="Times New Roman" w:hAnsi="Times New Roman"/>
                <w:sz w:val="24"/>
                <w:szCs w:val="24"/>
              </w:rPr>
              <w:t>Штраф 10 000 рублей</w:t>
            </w:r>
          </w:p>
        </w:tc>
      </w:tr>
    </w:tbl>
    <w:p>
      <w:pPr>
        <w:pStyle w:val="Normal"/>
        <w:spacing w:before="0" w:after="0"/>
        <w:rPr>
          <w:rFonts w:ascii="Times New Roman" w:hAnsi="Times New Roman" w:cs="Times New Roman"/>
          <w:sz w:val="18"/>
          <w:szCs w:val="18"/>
        </w:rPr>
      </w:pPr>
      <w:r>
        <w:rPr>
          <w:rFonts w:cs="Times New Roman" w:ascii="Times New Roman" w:hAnsi="Times New Roman"/>
          <w:sz w:val="18"/>
          <w:szCs w:val="18"/>
        </w:rPr>
      </w:r>
    </w:p>
    <w:p>
      <w:pPr>
        <w:pStyle w:val="Normal"/>
        <w:spacing w:before="0" w:after="0"/>
        <w:rPr>
          <w:rFonts w:ascii="Times New Roman" w:hAnsi="Times New Roman" w:cs="Times New Roman"/>
          <w:sz w:val="18"/>
          <w:szCs w:val="18"/>
        </w:rPr>
      </w:pPr>
      <w:r>
        <w:rPr>
          <w:rFonts w:cs="Times New Roman" w:ascii="Times New Roman" w:hAnsi="Times New Roman"/>
          <w:sz w:val="24"/>
          <w:szCs w:val="24"/>
        </w:rPr>
        <w:t xml:space="preserve">Примечания: </w:t>
      </w:r>
    </w:p>
    <w:p>
      <w:pPr>
        <w:pStyle w:val="ListParagraph"/>
        <w:numPr>
          <w:ilvl w:val="0"/>
          <w:numId w:val="7"/>
        </w:numPr>
        <w:spacing w:before="0" w:after="0"/>
        <w:contextualSpacing/>
        <w:rPr>
          <w:rFonts w:ascii="Times New Roman" w:hAnsi="Times New Roman" w:cs="Times New Roman"/>
          <w:sz w:val="18"/>
          <w:szCs w:val="18"/>
        </w:rPr>
      </w:pPr>
      <w:r>
        <w:rPr>
          <w:rFonts w:cs="Times New Roman" w:ascii="Times New Roman" w:hAnsi="Times New Roman"/>
          <w:sz w:val="24"/>
          <w:szCs w:val="24"/>
        </w:rPr>
        <w:t>Выполнение работ по восстановлению сетей производится за счет виновных лиц по тарифам «УО» (работы выполняются исключительно сотрудниками УО).</w:t>
      </w:r>
    </w:p>
    <w:p>
      <w:pPr>
        <w:pStyle w:val="Normal"/>
        <w:spacing w:before="0" w:after="0"/>
        <w:rPr>
          <w:rFonts w:ascii="Times New Roman" w:hAnsi="Times New Roman" w:cs="Times New Roman"/>
          <w:b/>
          <w:b/>
          <w:sz w:val="16"/>
          <w:szCs w:val="16"/>
        </w:rPr>
      </w:pPr>
      <w:r>
        <w:rPr>
          <w:rFonts w:cs="Times New Roman" w:ascii="Times New Roman" w:hAnsi="Times New Roman"/>
          <w:b/>
          <w:sz w:val="16"/>
          <w:szCs w:val="16"/>
        </w:rPr>
      </w:r>
    </w:p>
    <w:p>
      <w:pPr>
        <w:pStyle w:val="Normal"/>
        <w:spacing w:before="0" w:after="0"/>
        <w:jc w:val="right"/>
        <w:rPr>
          <w:rFonts w:ascii="Times New Roman" w:hAnsi="Times New Roman" w:cs="Times New Roman"/>
          <w:b/>
          <w:b/>
          <w:sz w:val="16"/>
          <w:szCs w:val="16"/>
        </w:rPr>
      </w:pPr>
      <w:r>
        <w:rPr>
          <w:rFonts w:cs="Times New Roman" w:ascii="Times New Roman" w:hAnsi="Times New Roman"/>
          <w:b/>
          <w:sz w:val="16"/>
          <w:szCs w:val="16"/>
        </w:rPr>
        <w:t xml:space="preserve"> </w:t>
      </w:r>
      <w:r>
        <w:rPr>
          <w:rFonts w:cs="Times New Roman" w:ascii="Times New Roman" w:hAnsi="Times New Roman"/>
          <w:sz w:val="20"/>
          <w:szCs w:val="20"/>
        </w:rPr>
        <w:t xml:space="preserve">Приложение № 2 </w:t>
      </w:r>
    </w:p>
    <w:p>
      <w:pPr>
        <w:pStyle w:val="ListParagraph"/>
        <w:spacing w:before="0" w:after="0"/>
        <w:contextualSpacing/>
        <w:jc w:val="right"/>
        <w:rPr>
          <w:rFonts w:ascii="Times New Roman" w:hAnsi="Times New Roman" w:cs="Times New Roman"/>
          <w:sz w:val="16"/>
          <w:szCs w:val="16"/>
        </w:rPr>
      </w:pPr>
      <w:r>
        <w:rPr>
          <w:rFonts w:cs="Times New Roman" w:ascii="Times New Roman" w:hAnsi="Times New Roman"/>
          <w:sz w:val="20"/>
          <w:szCs w:val="20"/>
        </w:rPr>
        <w:t>к Правилам проведения строительно-ремонтных работ</w:t>
      </w:r>
    </w:p>
    <w:p>
      <w:pPr>
        <w:pStyle w:val="ListParagraph"/>
        <w:spacing w:before="0" w:after="0"/>
        <w:contextualSpacing/>
        <w:jc w:val="right"/>
        <w:rPr>
          <w:rFonts w:ascii="Times New Roman" w:hAnsi="Times New Roman" w:cs="Times New Roman"/>
          <w:sz w:val="16"/>
          <w:szCs w:val="16"/>
        </w:rPr>
      </w:pPr>
      <w:r>
        <w:rPr>
          <w:rFonts w:cs="Times New Roman" w:ascii="Times New Roman" w:hAnsi="Times New Roman"/>
          <w:sz w:val="20"/>
          <w:szCs w:val="20"/>
        </w:rPr>
        <w:t>по переустройству, перепланировке жилых помещений</w:t>
      </w:r>
    </w:p>
    <w:p>
      <w:pPr>
        <w:pStyle w:val="Normal"/>
        <w:spacing w:before="0" w:after="0"/>
        <w:jc w:val="right"/>
        <w:rPr>
          <w:rFonts w:ascii="Times New Roman" w:hAnsi="Times New Roman" w:cs="Times New Roman"/>
          <w:sz w:val="16"/>
          <w:szCs w:val="16"/>
        </w:rPr>
      </w:pPr>
      <w:r>
        <w:rPr>
          <w:rFonts w:cs="Times New Roman" w:ascii="Times New Roman" w:hAnsi="Times New Roman"/>
          <w:sz w:val="20"/>
          <w:szCs w:val="20"/>
        </w:rPr>
        <w:t xml:space="preserve">  </w:t>
      </w:r>
    </w:p>
    <w:p>
      <w:pPr>
        <w:pStyle w:val="Normal"/>
        <w:spacing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before="0" w:after="0"/>
        <w:jc w:val="center"/>
        <w:rPr>
          <w:rFonts w:ascii="Times New Roman" w:hAnsi="Times New Roman" w:cs="Times New Roman"/>
          <w:b/>
          <w:b/>
          <w:sz w:val="18"/>
          <w:szCs w:val="18"/>
        </w:rPr>
      </w:pPr>
      <w:r>
        <w:rPr>
          <w:rFonts w:cs="Times New Roman" w:ascii="Times New Roman" w:hAnsi="Times New Roman"/>
          <w:b/>
          <w:sz w:val="18"/>
          <w:szCs w:val="18"/>
        </w:rPr>
      </w:r>
    </w:p>
    <w:p>
      <w:pPr>
        <w:pStyle w:val="Normal"/>
        <w:spacing w:before="0" w:after="0"/>
        <w:jc w:val="center"/>
        <w:rPr>
          <w:rFonts w:ascii="Times New Roman" w:hAnsi="Times New Roman" w:cs="Times New Roman"/>
          <w:b/>
          <w:b/>
          <w:sz w:val="18"/>
          <w:szCs w:val="18"/>
        </w:rPr>
      </w:pPr>
      <w:r>
        <w:rPr>
          <w:rFonts w:cs="Times New Roman" w:ascii="Times New Roman" w:hAnsi="Times New Roman"/>
          <w:b/>
          <w:sz w:val="24"/>
          <w:szCs w:val="24"/>
        </w:rPr>
        <w:t>СОСТАВ ПРОЕКТНОЙ ДОКУМЕНТАЦИИ</w:t>
      </w:r>
    </w:p>
    <w:p>
      <w:pPr>
        <w:pStyle w:val="Normal"/>
        <w:jc w:val="center"/>
        <w:rPr>
          <w:rFonts w:ascii="Times New Roman" w:hAnsi="Times New Roman" w:cs="Times New Roman"/>
          <w:sz w:val="18"/>
          <w:szCs w:val="18"/>
        </w:rPr>
      </w:pPr>
      <w:r>
        <w:rPr>
          <w:rFonts w:cs="Times New Roman" w:ascii="Times New Roman" w:hAnsi="Times New Roman"/>
          <w:sz w:val="24"/>
          <w:szCs w:val="24"/>
        </w:rPr>
        <w:t xml:space="preserve">необходимой для допуска к производству работ в Помещениях  «МКД» </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Планировка апартамента с экспликацией помещений.</w:t>
      </w:r>
    </w:p>
    <w:p>
      <w:pPr>
        <w:pStyle w:val="ListParagraph"/>
        <w:numPr>
          <w:ilvl w:val="1"/>
          <w:numId w:val="3"/>
        </w:numPr>
        <w:jc w:val="both"/>
        <w:rPr>
          <w:rFonts w:ascii="Times New Roman" w:hAnsi="Times New Roman" w:cs="Times New Roman"/>
          <w:sz w:val="18"/>
          <w:szCs w:val="18"/>
        </w:rPr>
      </w:pPr>
      <w:r>
        <w:rPr>
          <w:rFonts w:cs="Times New Roman" w:ascii="Times New Roman" w:hAnsi="Times New Roman"/>
          <w:sz w:val="24"/>
          <w:szCs w:val="24"/>
        </w:rPr>
        <w:t>В случае перепланировки, изменения (относительно плана БТИ) функционального назначения помещений, проектирования дополнительных проемов (отверстий), вносить в проект соответствующий конструктивный расчет с последующим согласованием и внесением изменений в технический паспорт помещения в установленном Законом порядке.</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Линейная и аксонометрическая схема освещения в масштабе с привязкой линий по выключателем (с пояснением способа прокладки кабельных материалов, с указанием типов и марок используемых материалов).</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Линейная и аксонометрическая электрическая силовая схема с привязкой по группам автоматов вводного щитка (с пояснением способа прокладки кабельных материалов, с указанием типов и марок используемых материалов).</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Линейная схема системы уравнивания потенциалов санузла (с указанием способа устройства и типов используемых материалов).</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План системы уравнивания потенциалов.</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План санузлов (с привязкой сантехнического оборудования, трубопроводов, с указанием уклонов системы водоотведения) с пояснением способа прокладки трубопроводов с указанием типов и марок используемых материалов.</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План размещения системы холодоснабжения (фанкойлы, конвекторы) с привязкой оконечных устройств и проводящих трубопроводов с указанием типов, и марок используемых материалов, уклона конденсатопровода.</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План размещения системы отопления с привязкой оконечных устройств и подводящих трубопроводов с указанием типов и марок используемых материалов.</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Аксонометрическая схема с пояснением способа прокладки трубопроводов водоснабжения и водоотведения, с указанием типов и марок используемых материалов.</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Аксонометрическая схема с пояснением способа прокладки трубопроводов холодоснабжения, с указанием типов и марок используемых материалов.</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Аксонометрическая схема с пояснением способа прокладки трубопроводов отопления, с указанием типов и марок используемых материалов.</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План устройства пола (разрезы конструкции пола по двум осям в каждом помещении, обязательно предусмотреть шумоизоляцию и гидроизоляцию).</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План кухни с привязкой подводящих трубопроводов и кухонного оборудования (мойка, посудомоечная машина, стиральная машина, электроплита, вытяжной зонт).</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План установки теплых полов с указанием марки (если планируется).</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 xml:space="preserve">Места установки датчиков пожарной сигнализации, типы датчиков (при замене штатных), тип кабеля для подключения стационарных датчиков пожарной сигнализации, способ и аксонометрическая схема его прокладки. </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 xml:space="preserve">Место установки датчика(ов) затопления, тип датчика, тип используемого кабеля, способ и аксонометрическая схема его прокладки. </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Линейная и аксонометрическая схемы с пояснением способа прокладки информационной сети (телевидение, телефония, Интернет, радио, домофон) с указанием типов и марок используемых материалов, с привязкой слаботочных линий.</w:t>
      </w:r>
    </w:p>
    <w:p>
      <w:pPr>
        <w:pStyle w:val="ListParagraph"/>
        <w:numPr>
          <w:ilvl w:val="0"/>
          <w:numId w:val="3"/>
        </w:numPr>
        <w:jc w:val="both"/>
        <w:rPr>
          <w:rFonts w:ascii="Times New Roman" w:hAnsi="Times New Roman" w:cs="Times New Roman"/>
          <w:sz w:val="18"/>
          <w:szCs w:val="18"/>
        </w:rPr>
      </w:pPr>
      <w:r>
        <w:rPr>
          <w:rFonts w:cs="Times New Roman" w:ascii="Times New Roman" w:hAnsi="Times New Roman"/>
          <w:sz w:val="24"/>
          <w:szCs w:val="24"/>
        </w:rPr>
        <w:t>Схема привязки и компоновка слаботочного шкафчика.</w:t>
      </w:r>
    </w:p>
    <w:p>
      <w:pPr>
        <w:pStyle w:val="Normal"/>
        <w:ind w:left="720" w:hanging="0"/>
        <w:jc w:val="both"/>
        <w:rPr>
          <w:rFonts w:ascii="Times New Roman" w:hAnsi="Times New Roman" w:cs="Times New Roman"/>
          <w:sz w:val="18"/>
          <w:szCs w:val="18"/>
        </w:rPr>
      </w:pPr>
      <w:r>
        <w:rPr>
          <w:rFonts w:cs="Times New Roman" w:ascii="Times New Roman" w:hAnsi="Times New Roman"/>
          <w:sz w:val="24"/>
          <w:szCs w:val="24"/>
        </w:rPr>
        <w:t>Примечания:</w:t>
      </w:r>
    </w:p>
    <w:p>
      <w:pPr>
        <w:pStyle w:val="ListParagraph"/>
        <w:numPr>
          <w:ilvl w:val="0"/>
          <w:numId w:val="8"/>
        </w:numPr>
        <w:jc w:val="both"/>
        <w:rPr>
          <w:rFonts w:ascii="Times New Roman" w:hAnsi="Times New Roman" w:cs="Times New Roman"/>
          <w:sz w:val="18"/>
          <w:szCs w:val="18"/>
        </w:rPr>
      </w:pPr>
      <w:r>
        <w:rPr>
          <w:rFonts w:cs="Times New Roman" w:ascii="Times New Roman" w:hAnsi="Times New Roman"/>
          <w:sz w:val="24"/>
          <w:szCs w:val="24"/>
        </w:rPr>
        <w:t>Устройство теплых водяных полов категорически запрещается.</w:t>
      </w:r>
    </w:p>
    <w:p>
      <w:pPr>
        <w:pStyle w:val="ListParagraph"/>
        <w:numPr>
          <w:ilvl w:val="0"/>
          <w:numId w:val="8"/>
        </w:numPr>
        <w:jc w:val="both"/>
        <w:rPr>
          <w:rFonts w:ascii="Times New Roman" w:hAnsi="Times New Roman" w:cs="Times New Roman"/>
          <w:sz w:val="18"/>
          <w:szCs w:val="18"/>
        </w:rPr>
      </w:pPr>
      <w:r>
        <w:rPr>
          <w:rFonts w:cs="Times New Roman" w:ascii="Times New Roman" w:hAnsi="Times New Roman"/>
          <w:sz w:val="24"/>
          <w:szCs w:val="24"/>
        </w:rPr>
        <w:t>Толщина готовой конструкции пола с учетом стяи не должна превышать 100 мм.</w:t>
      </w:r>
    </w:p>
    <w:p>
      <w:pPr>
        <w:pStyle w:val="ListParagraph"/>
        <w:numPr>
          <w:ilvl w:val="0"/>
          <w:numId w:val="8"/>
        </w:numPr>
        <w:jc w:val="both"/>
        <w:rPr>
          <w:rFonts w:ascii="Times New Roman" w:hAnsi="Times New Roman" w:cs="Times New Roman"/>
          <w:sz w:val="18"/>
          <w:szCs w:val="18"/>
        </w:rPr>
      </w:pPr>
      <w:r>
        <w:rPr>
          <w:rFonts w:cs="Times New Roman" w:ascii="Times New Roman" w:hAnsi="Times New Roman"/>
          <w:sz w:val="24"/>
          <w:szCs w:val="24"/>
        </w:rPr>
        <w:t>Привязку инженерных систем выполнять к ближайшей поверхности несущих стен.</w:t>
      </w:r>
    </w:p>
    <w:p>
      <w:pPr>
        <w:pStyle w:val="ListParagraph"/>
        <w:numPr>
          <w:ilvl w:val="0"/>
          <w:numId w:val="8"/>
        </w:numPr>
        <w:jc w:val="both"/>
        <w:rPr>
          <w:rFonts w:ascii="Times New Roman" w:hAnsi="Times New Roman" w:cs="Times New Roman"/>
          <w:sz w:val="18"/>
          <w:szCs w:val="18"/>
        </w:rPr>
      </w:pPr>
      <w:r>
        <w:rPr>
          <w:rFonts w:cs="Times New Roman" w:ascii="Times New Roman" w:hAnsi="Times New Roman"/>
          <w:sz w:val="24"/>
          <w:szCs w:val="24"/>
        </w:rPr>
        <w:t>Учитывать рабочее давление в системах горячего и холодного водоснабжения, отопления, рециркуляции ГВС (полотенцесушители), холодоснабжения согласно нормативным нагрузкам  «МКД».</w:t>
      </w:r>
    </w:p>
    <w:p>
      <w:pPr>
        <w:pStyle w:val="ListParagraph"/>
        <w:ind w:left="1080" w:hanging="0"/>
        <w:jc w:val="both"/>
        <w:rPr>
          <w:rFonts w:ascii="Times New Roman" w:hAnsi="Times New Roman" w:cs="Times New Roman"/>
          <w:sz w:val="18"/>
          <w:szCs w:val="18"/>
        </w:rPr>
      </w:pPr>
      <w:r>
        <w:rPr>
          <w:rFonts w:cs="Times New Roman" w:ascii="Times New Roman" w:hAnsi="Times New Roman"/>
          <w:sz w:val="18"/>
          <w:szCs w:val="18"/>
        </w:rPr>
        <w:t xml:space="preserve"> </w:t>
      </w:r>
    </w:p>
    <w:p>
      <w:pPr>
        <w:pStyle w:val="ListParagraph"/>
        <w:ind w:left="0" w:hanging="0"/>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ind w:left="0" w:hanging="0"/>
        <w:jc w:val="both"/>
        <w:rPr>
          <w:rFonts w:ascii="Times New Roman" w:hAnsi="Times New Roman" w:cs="Times New Roman"/>
          <w:sz w:val="18"/>
          <w:szCs w:val="18"/>
        </w:rPr>
      </w:pPr>
      <w:r>
        <w:rPr>
          <w:rFonts w:cs="Times New Roman" w:ascii="Times New Roman" w:hAnsi="Times New Roman"/>
          <w:b/>
          <w:sz w:val="24"/>
          <w:szCs w:val="24"/>
        </w:rPr>
        <w:t xml:space="preserve">                                                                                                                                        </w:t>
      </w:r>
    </w:p>
    <w:p>
      <w:pPr>
        <w:pStyle w:val="ListParagraph"/>
        <w:ind w:left="0" w:hanging="0"/>
        <w:jc w:val="both"/>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both"/>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both"/>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both"/>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both"/>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both"/>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18"/>
          <w:szCs w:val="18"/>
        </w:rPr>
      </w:r>
    </w:p>
    <w:p>
      <w:pPr>
        <w:pStyle w:val="ListParagraph"/>
        <w:ind w:left="0" w:hanging="0"/>
        <w:jc w:val="right"/>
        <w:rPr>
          <w:rFonts w:ascii="Times New Roman" w:hAnsi="Times New Roman" w:cs="Times New Roman"/>
          <w:sz w:val="18"/>
          <w:szCs w:val="18"/>
        </w:rPr>
      </w:pPr>
      <w:r>
        <w:rPr>
          <w:rFonts w:cs="Times New Roman" w:ascii="Times New Roman" w:hAnsi="Times New Roman"/>
          <w:sz w:val="20"/>
          <w:szCs w:val="20"/>
        </w:rPr>
        <w:t xml:space="preserve">Приложение № 3 </w:t>
      </w:r>
    </w:p>
    <w:p>
      <w:pPr>
        <w:pStyle w:val="ListParagraph"/>
        <w:spacing w:before="0" w:after="0"/>
        <w:contextualSpacing/>
        <w:jc w:val="right"/>
        <w:rPr>
          <w:rFonts w:ascii="Times New Roman" w:hAnsi="Times New Roman" w:cs="Times New Roman"/>
          <w:sz w:val="16"/>
          <w:szCs w:val="16"/>
        </w:rPr>
      </w:pPr>
      <w:r>
        <w:rPr>
          <w:rFonts w:cs="Times New Roman" w:ascii="Times New Roman" w:hAnsi="Times New Roman"/>
          <w:sz w:val="20"/>
          <w:szCs w:val="20"/>
        </w:rPr>
        <w:t>к Правилам проведения строительно-ремонтных работ</w:t>
      </w:r>
    </w:p>
    <w:p>
      <w:pPr>
        <w:pStyle w:val="ListParagraph"/>
        <w:spacing w:before="0" w:after="0"/>
        <w:contextualSpacing/>
        <w:jc w:val="right"/>
        <w:rPr>
          <w:rFonts w:ascii="Times New Roman" w:hAnsi="Times New Roman" w:cs="Times New Roman"/>
          <w:sz w:val="16"/>
          <w:szCs w:val="16"/>
        </w:rPr>
      </w:pPr>
      <w:r>
        <w:rPr>
          <w:rFonts w:cs="Times New Roman" w:ascii="Times New Roman" w:hAnsi="Times New Roman"/>
          <w:sz w:val="20"/>
          <w:szCs w:val="20"/>
        </w:rPr>
        <w:t>по переустройству, перепланировке жилых помещений</w:t>
      </w:r>
    </w:p>
    <w:p>
      <w:pPr>
        <w:pStyle w:val="Normal"/>
        <w:spacing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100"/>
        <w:contextualSpacing/>
        <w:jc w:val="right"/>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contextualSpacing/>
        <w:jc w:val="center"/>
        <w:rPr>
          <w:rFonts w:ascii="Times New Roman" w:hAnsi="Times New Roman" w:cs="Times New Roman"/>
          <w:b/>
          <w:b/>
          <w:sz w:val="18"/>
          <w:szCs w:val="18"/>
        </w:rPr>
      </w:pPr>
      <w:r>
        <w:rPr>
          <w:rFonts w:cs="Times New Roman" w:ascii="Times New Roman" w:hAnsi="Times New Roman"/>
          <w:b/>
          <w:sz w:val="24"/>
          <w:szCs w:val="24"/>
        </w:rPr>
        <w:t>ФОРМА</w:t>
      </w:r>
    </w:p>
    <w:p>
      <w:pPr>
        <w:pStyle w:val="ListParagraph"/>
        <w:spacing w:before="0" w:after="100"/>
        <w:contextualSpacing/>
        <w:jc w:val="center"/>
        <w:rPr>
          <w:rFonts w:ascii="Times New Roman" w:hAnsi="Times New Roman" w:cs="Times New Roman"/>
          <w:b/>
          <w:b/>
          <w:sz w:val="18"/>
          <w:szCs w:val="18"/>
        </w:rPr>
      </w:pPr>
      <w:r>
        <w:rPr>
          <w:rFonts w:cs="Times New Roman" w:ascii="Times New Roman" w:hAnsi="Times New Roman"/>
          <w:b/>
          <w:sz w:val="24"/>
          <w:szCs w:val="24"/>
        </w:rPr>
        <w:t>заявления для допуска Подрядчика на Объект</w:t>
      </w:r>
    </w:p>
    <w:p>
      <w:pPr>
        <w:pStyle w:val="Normal"/>
        <w:spacing w:before="0" w:after="0"/>
        <w:jc w:val="right"/>
        <w:rPr>
          <w:rFonts w:ascii="Times New Roman" w:hAnsi="Times New Roman" w:cs="Times New Roman"/>
          <w:sz w:val="16"/>
          <w:szCs w:val="16"/>
        </w:rPr>
      </w:pPr>
      <w:r>
        <w:rPr>
          <w:rFonts w:cs="Times New Roman" w:ascii="Times New Roman" w:hAnsi="Times New Roman"/>
          <w:sz w:val="24"/>
          <w:szCs w:val="24"/>
        </w:rPr>
        <w:t xml:space="preserve"> </w:t>
      </w:r>
    </w:p>
    <w:p>
      <w:pPr>
        <w:pStyle w:val="ListParagraph"/>
        <w:spacing w:before="0" w:after="0"/>
        <w:contextualSpacing/>
        <w:jc w:val="right"/>
        <w:rPr>
          <w:rFonts w:ascii="Times New Roman" w:hAnsi="Times New Roman" w:cs="Times New Roman"/>
          <w:sz w:val="18"/>
          <w:szCs w:val="18"/>
        </w:rPr>
      </w:pPr>
      <w:r>
        <w:rPr>
          <w:rFonts w:cs="Times New Roman" w:ascii="Times New Roman" w:hAnsi="Times New Roman"/>
          <w:sz w:val="24"/>
          <w:szCs w:val="24"/>
        </w:rPr>
        <w:t>УО ___________________________________</w:t>
      </w:r>
    </w:p>
    <w:p>
      <w:pPr>
        <w:pStyle w:val="ListParagraph"/>
        <w:spacing w:before="0" w:after="0"/>
        <w:contextualSpacing/>
        <w:jc w:val="right"/>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right"/>
        <w:rPr>
          <w:rFonts w:ascii="Times New Roman" w:hAnsi="Times New Roman" w:cs="Times New Roman"/>
          <w:sz w:val="18"/>
          <w:szCs w:val="18"/>
        </w:rPr>
      </w:pPr>
      <w:r>
        <w:rPr>
          <w:rFonts w:cs="Times New Roman" w:ascii="Times New Roman" w:hAnsi="Times New Roman"/>
          <w:sz w:val="24"/>
          <w:szCs w:val="24"/>
        </w:rPr>
        <w:t xml:space="preserve">                                                                           </w:t>
      </w:r>
      <w:r>
        <w:rPr>
          <w:rFonts w:cs="Times New Roman" w:ascii="Times New Roman" w:hAnsi="Times New Roman"/>
          <w:sz w:val="24"/>
          <w:szCs w:val="24"/>
        </w:rPr>
        <w:t>от ____________________________________</w:t>
      </w:r>
    </w:p>
    <w:p>
      <w:pPr>
        <w:pStyle w:val="ListParagraph"/>
        <w:spacing w:before="0" w:after="100"/>
        <w:ind w:left="0" w:hanging="0"/>
        <w:contextualSpacing/>
        <w:jc w:val="right"/>
        <w:rPr>
          <w:rFonts w:ascii="Times New Roman" w:hAnsi="Times New Roman" w:cs="Times New Roman"/>
          <w:sz w:val="18"/>
          <w:szCs w:val="18"/>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w:t>
      </w:r>
    </w:p>
    <w:p>
      <w:pPr>
        <w:pStyle w:val="ListParagraph"/>
        <w:spacing w:before="0" w:after="100"/>
        <w:ind w:left="0" w:hanging="0"/>
        <w:contextualSpacing/>
        <w:jc w:val="right"/>
        <w:rPr>
          <w:rFonts w:ascii="Times New Roman" w:hAnsi="Times New Roman" w:cs="Times New Roman"/>
          <w:sz w:val="18"/>
          <w:szCs w:val="18"/>
        </w:rPr>
      </w:pPr>
      <w:r>
        <w:rPr>
          <w:rFonts w:cs="Times New Roman" w:ascii="Times New Roman" w:hAnsi="Times New Roman"/>
          <w:sz w:val="24"/>
          <w:szCs w:val="24"/>
        </w:rPr>
        <w:t xml:space="preserve">                                                                            </w:t>
      </w:r>
      <w:r>
        <w:rPr>
          <w:rFonts w:cs="Times New Roman" w:ascii="Times New Roman" w:hAnsi="Times New Roman"/>
          <w:sz w:val="24"/>
          <w:szCs w:val="24"/>
        </w:rPr>
        <w:t xml:space="preserve">Собственника (представителя собственника) Помещения/ий: №__, пом. №__, пом. №____                                                      </w:t>
      </w:r>
    </w:p>
    <w:p>
      <w:pPr>
        <w:pStyle w:val="ListParagraph"/>
        <w:spacing w:before="0" w:after="100"/>
        <w:ind w:left="0" w:hanging="0"/>
        <w:contextualSpacing/>
        <w:jc w:val="right"/>
        <w:rPr>
          <w:rFonts w:ascii="Times New Roman" w:hAnsi="Times New Roman" w:cs="Times New Roman"/>
          <w:sz w:val="18"/>
          <w:szCs w:val="18"/>
        </w:rPr>
      </w:pPr>
      <w:r>
        <w:rPr>
          <w:rFonts w:cs="Times New Roman" w:ascii="Times New Roman" w:hAnsi="Times New Roman"/>
          <w:sz w:val="24"/>
          <w:szCs w:val="24"/>
        </w:rPr>
        <w:t xml:space="preserve">                                                                    </w:t>
      </w:r>
      <w:r>
        <w:rPr>
          <w:rFonts w:cs="Times New Roman" w:ascii="Times New Roman" w:hAnsi="Times New Roman"/>
          <w:sz w:val="24"/>
          <w:szCs w:val="24"/>
        </w:rPr>
        <w:t>расположенного/ых по адресу:____________</w:t>
      </w:r>
    </w:p>
    <w:p>
      <w:pPr>
        <w:pStyle w:val="ListParagraph"/>
        <w:spacing w:before="0" w:after="100"/>
        <w:ind w:left="0" w:hanging="0"/>
        <w:contextualSpacing/>
        <w:jc w:val="right"/>
        <w:rPr>
          <w:rFonts w:ascii="Times New Roman" w:hAnsi="Times New Roman" w:cs="Times New Roman"/>
          <w:sz w:val="18"/>
          <w:szCs w:val="18"/>
        </w:rPr>
      </w:pPr>
      <w:r>
        <w:rPr>
          <w:rFonts w:cs="Times New Roman" w:ascii="Times New Roman" w:hAnsi="Times New Roman"/>
          <w:sz w:val="24"/>
          <w:szCs w:val="24"/>
        </w:rPr>
        <w:t>______________________________________</w:t>
      </w:r>
    </w:p>
    <w:p>
      <w:pPr>
        <w:pStyle w:val="ListParagraph"/>
        <w:spacing w:before="0" w:after="100"/>
        <w:ind w:left="0" w:hanging="0"/>
        <w:contextualSpacing/>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24"/>
          <w:szCs w:val="24"/>
        </w:rPr>
        <w:t>ЗАЯВЛЕНИЕ</w:t>
      </w:r>
    </w:p>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Прошу выдать пропуски строительной бригаде в количестве ______ человек для входа на территорию  «Сириус», осуществляющей строительно-ремонтные работы в жилых/нежилых помещениях №____, пом. №___, пом.___№___, _______________________________________________________________________________________</w:t>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24"/>
          <w:szCs w:val="24"/>
        </w:rPr>
        <w:t>Список рабочих</w:t>
      </w:r>
    </w:p>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bl>
      <w:tblPr>
        <w:tblW w:w="10464" w:type="dxa"/>
        <w:jc w:val="left"/>
        <w:tblInd w:w="15" w:type="dxa"/>
        <w:tblCellMar>
          <w:top w:w="0" w:type="dxa"/>
          <w:left w:w="108" w:type="dxa"/>
          <w:bottom w:w="0" w:type="dxa"/>
          <w:right w:w="108" w:type="dxa"/>
        </w:tblCellMar>
        <w:tblLook w:val="0000"/>
      </w:tblPr>
      <w:tblGrid>
        <w:gridCol w:w="569"/>
        <w:gridCol w:w="3055"/>
        <w:gridCol w:w="1026"/>
        <w:gridCol w:w="955"/>
        <w:gridCol w:w="4859"/>
      </w:tblGrid>
      <w:tr>
        <w:trPr>
          <w:trHeight w:val="125" w:hRule="atLeast"/>
        </w:trPr>
        <w:tc>
          <w:tcPr>
            <w:tcW w:w="569" w:type="dxa"/>
            <w:vMerge w:val="restart"/>
            <w:cnfStyle w:val="00001010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24"/>
                <w:szCs w:val="24"/>
              </w:rPr>
              <w:t>№</w:t>
            </w:r>
          </w:p>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24"/>
                <w:szCs w:val="24"/>
              </w:rPr>
              <w:t>п/п</w:t>
            </w:r>
          </w:p>
        </w:tc>
        <w:tc>
          <w:tcPr>
            <w:tcW w:w="3055" w:type="dxa"/>
            <w:vMerge w:val="restart"/>
            <w:cnfStyle w:val="000001100000"/>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24"/>
                <w:szCs w:val="24"/>
              </w:rPr>
              <w:t>Ф.И.О.</w:t>
            </w:r>
          </w:p>
        </w:tc>
        <w:tc>
          <w:tcPr>
            <w:tcW w:w="6840" w:type="dxa"/>
            <w:gridSpan w:val="3"/>
            <w:cnfStyle w:val="000010100000"/>
            <w:tcBorders>
              <w:top w:val="single" w:sz="4" w:space="0" w:color="000000"/>
              <w:left w:val="single" w:sz="4" w:space="0" w:color="000000"/>
              <w:bottom w:val="single" w:sz="4" w:space="0" w:color="000000"/>
              <w:right w:val="single" w:sz="4" w:space="0" w:color="000000"/>
            </w:tcBorders>
            <w:vAlign w:val="center"/>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24"/>
                <w:szCs w:val="24"/>
              </w:rPr>
              <w:t>ПАСПОРТ</w:t>
            </w:r>
          </w:p>
        </w:tc>
      </w:tr>
      <w:tr>
        <w:trPr>
          <w:trHeight w:val="225" w:hRule="atLeast"/>
        </w:trPr>
        <w:tc>
          <w:tcPr>
            <w:tcW w:w="569" w:type="dxa"/>
            <w:vMerge w:val="continue"/>
            <w:cnfStyle w:val="00001001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3055" w:type="dxa"/>
            <w:vMerge w:val="continue"/>
            <w:cnfStyle w:val="00000101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1026" w:type="dxa"/>
            <w:cnfStyle w:val="00001001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24"/>
                <w:szCs w:val="24"/>
              </w:rPr>
              <w:t>серия</w:t>
            </w:r>
          </w:p>
        </w:tc>
        <w:tc>
          <w:tcPr>
            <w:tcW w:w="955" w:type="dxa"/>
            <w:cnfStyle w:val="00000101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24"/>
                <w:szCs w:val="24"/>
              </w:rPr>
              <w:t>номер</w:t>
            </w:r>
          </w:p>
        </w:tc>
        <w:tc>
          <w:tcPr>
            <w:tcW w:w="4859" w:type="dxa"/>
            <w:cnfStyle w:val="00001001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24"/>
                <w:szCs w:val="24"/>
              </w:rPr>
              <w:t xml:space="preserve">кем выдан </w:t>
            </w:r>
          </w:p>
        </w:tc>
      </w:tr>
      <w:tr>
        <w:trPr>
          <w:trHeight w:val="325" w:hRule="atLeast"/>
        </w:trPr>
        <w:tc>
          <w:tcPr>
            <w:tcW w:w="569" w:type="dxa"/>
            <w:cnfStyle w:val="00001010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24"/>
                <w:szCs w:val="24"/>
              </w:rPr>
              <w:t>1</w:t>
            </w:r>
          </w:p>
        </w:tc>
        <w:tc>
          <w:tcPr>
            <w:tcW w:w="3055" w:type="dxa"/>
            <w:cnfStyle w:val="00000110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1026" w:type="dxa"/>
            <w:cnfStyle w:val="00001010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955" w:type="dxa"/>
            <w:cnfStyle w:val="00000110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4859" w:type="dxa"/>
            <w:cnfStyle w:val="00001010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r>
      <w:tr>
        <w:trPr>
          <w:trHeight w:val="325" w:hRule="atLeast"/>
        </w:trPr>
        <w:tc>
          <w:tcPr>
            <w:tcW w:w="569" w:type="dxa"/>
            <w:cnfStyle w:val="00001001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24"/>
                <w:szCs w:val="24"/>
              </w:rPr>
              <w:t>2</w:t>
            </w:r>
          </w:p>
        </w:tc>
        <w:tc>
          <w:tcPr>
            <w:tcW w:w="3055" w:type="dxa"/>
            <w:cnfStyle w:val="00000101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1026" w:type="dxa"/>
            <w:cnfStyle w:val="00001001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955" w:type="dxa"/>
            <w:cnfStyle w:val="00000101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4859" w:type="dxa"/>
            <w:cnfStyle w:val="00001001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r>
      <w:tr>
        <w:trPr>
          <w:trHeight w:val="325" w:hRule="atLeast"/>
        </w:trPr>
        <w:tc>
          <w:tcPr>
            <w:tcW w:w="569" w:type="dxa"/>
            <w:cnfStyle w:val="00001010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24"/>
                <w:szCs w:val="24"/>
              </w:rPr>
              <w:t>3</w:t>
            </w:r>
          </w:p>
        </w:tc>
        <w:tc>
          <w:tcPr>
            <w:tcW w:w="3055" w:type="dxa"/>
            <w:cnfStyle w:val="00000110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1026" w:type="dxa"/>
            <w:cnfStyle w:val="00001010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955" w:type="dxa"/>
            <w:cnfStyle w:val="00000110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4859" w:type="dxa"/>
            <w:cnfStyle w:val="00001010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r>
      <w:tr>
        <w:trPr>
          <w:trHeight w:val="292" w:hRule="atLeast"/>
        </w:trPr>
        <w:tc>
          <w:tcPr>
            <w:tcW w:w="569" w:type="dxa"/>
            <w:cnfStyle w:val="00001001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24"/>
                <w:szCs w:val="24"/>
              </w:rPr>
              <w:t>4</w:t>
            </w:r>
          </w:p>
        </w:tc>
        <w:tc>
          <w:tcPr>
            <w:tcW w:w="3055" w:type="dxa"/>
            <w:cnfStyle w:val="00000101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1026" w:type="dxa"/>
            <w:cnfStyle w:val="00001001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955" w:type="dxa"/>
            <w:cnfStyle w:val="00000101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4859" w:type="dxa"/>
            <w:cnfStyle w:val="00001001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r>
      <w:tr>
        <w:trPr>
          <w:trHeight w:val="283" w:hRule="atLeast"/>
        </w:trPr>
        <w:tc>
          <w:tcPr>
            <w:tcW w:w="569" w:type="dxa"/>
            <w:cnfStyle w:val="00001010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24"/>
                <w:szCs w:val="24"/>
              </w:rPr>
              <w:t>5</w:t>
            </w:r>
          </w:p>
        </w:tc>
        <w:tc>
          <w:tcPr>
            <w:tcW w:w="3055" w:type="dxa"/>
            <w:cnfStyle w:val="00000110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1026" w:type="dxa"/>
            <w:cnfStyle w:val="00001010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955" w:type="dxa"/>
            <w:cnfStyle w:val="00000110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c>
          <w:tcPr>
            <w:tcW w:w="4859" w:type="dxa"/>
            <w:cnfStyle w:val="000010100000"/>
            <w:tcBorders>
              <w:top w:val="single" w:sz="4" w:space="0" w:color="000000"/>
              <w:left w:val="single" w:sz="4" w:space="0" w:color="000000"/>
              <w:bottom w:val="single" w:sz="4" w:space="0" w:color="000000"/>
              <w:right w:val="single" w:sz="4" w:space="0" w:color="000000"/>
            </w:tcBorders>
          </w:tcPr>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tc>
      </w:tr>
    </w:tbl>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Комментарии ___________________________________________________________________________________________</w:t>
      </w:r>
      <w:r>
        <w:rPr>
          <w:rFonts w:cs="Times New Roman" w:ascii="Times New Roman" w:hAnsi="Times New Roman"/>
          <w:sz w:val="18"/>
          <w:szCs w:val="18"/>
        </w:rPr>
        <w:t>_______________________________________________________________________________________________________________</w:t>
      </w:r>
    </w:p>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Собственник (представитель собственника)</w:t>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Помещения/ий №____, пом. №___, пом.___№___,                                                      _______________/__________________</w:t>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Контактный телефон:________________________</w:t>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72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72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72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72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720" w:hanging="0"/>
        <w:contextualSpacing/>
        <w:jc w:val="right"/>
        <w:rPr>
          <w:rFonts w:ascii="Times New Roman" w:hAnsi="Times New Roman" w:cs="Times New Roman"/>
          <w:sz w:val="16"/>
          <w:szCs w:val="16"/>
        </w:rPr>
      </w:pPr>
      <w:r>
        <w:rPr>
          <w:rFonts w:cs="Times New Roman" w:ascii="Times New Roman" w:hAnsi="Times New Roman"/>
          <w:sz w:val="20"/>
          <w:szCs w:val="20"/>
        </w:rPr>
        <w:t xml:space="preserve">Приложение № 4 </w:t>
      </w:r>
    </w:p>
    <w:p>
      <w:pPr>
        <w:pStyle w:val="ListParagraph"/>
        <w:spacing w:before="0" w:after="100"/>
        <w:contextualSpacing/>
        <w:jc w:val="right"/>
        <w:rPr>
          <w:rFonts w:ascii="Times New Roman" w:hAnsi="Times New Roman" w:cs="Times New Roman"/>
          <w:sz w:val="16"/>
          <w:szCs w:val="16"/>
        </w:rPr>
      </w:pPr>
      <w:r>
        <w:rPr>
          <w:rFonts w:cs="Times New Roman" w:ascii="Times New Roman" w:hAnsi="Times New Roman"/>
          <w:sz w:val="20"/>
          <w:szCs w:val="20"/>
        </w:rPr>
        <w:t>к Правилам проведения строительно-ремонтных работ</w:t>
      </w:r>
    </w:p>
    <w:p>
      <w:pPr>
        <w:pStyle w:val="ListParagraph"/>
        <w:spacing w:before="0" w:after="0"/>
        <w:contextualSpacing/>
        <w:jc w:val="right"/>
        <w:rPr>
          <w:rFonts w:ascii="Times New Roman" w:hAnsi="Times New Roman" w:cs="Times New Roman"/>
          <w:sz w:val="16"/>
          <w:szCs w:val="16"/>
        </w:rPr>
      </w:pPr>
      <w:r>
        <w:rPr>
          <w:rFonts w:cs="Times New Roman" w:ascii="Times New Roman" w:hAnsi="Times New Roman"/>
          <w:sz w:val="20"/>
          <w:szCs w:val="20"/>
        </w:rPr>
        <w:t>по переустройству, перепланировке жилых помещений</w:t>
      </w:r>
    </w:p>
    <w:p>
      <w:pPr>
        <w:pStyle w:val="Normal"/>
        <w:spacing w:before="0" w:after="0"/>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18"/>
          <w:szCs w:val="18"/>
        </w:rPr>
      </w:r>
    </w:p>
    <w:p>
      <w:pPr>
        <w:pStyle w:val="Normal"/>
        <w:spacing w:before="0" w:after="100"/>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contextualSpacing/>
        <w:jc w:val="center"/>
        <w:rPr>
          <w:rFonts w:ascii="Times New Roman" w:hAnsi="Times New Roman" w:cs="Times New Roman"/>
          <w:b/>
          <w:b/>
          <w:sz w:val="18"/>
          <w:szCs w:val="18"/>
        </w:rPr>
      </w:pPr>
      <w:r>
        <w:rPr>
          <w:rFonts w:cs="Times New Roman" w:ascii="Times New Roman" w:hAnsi="Times New Roman"/>
          <w:b/>
          <w:sz w:val="24"/>
          <w:szCs w:val="24"/>
        </w:rPr>
        <w:t>Памятка № 1</w:t>
      </w:r>
    </w:p>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24"/>
          <w:szCs w:val="24"/>
        </w:rPr>
        <w:t>Подрядчикам, осуществляющим строительно-ремонтные работы</w:t>
      </w:r>
    </w:p>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24"/>
          <w:szCs w:val="24"/>
        </w:rPr>
        <w:t>в Помещениях «МКД»</w:t>
      </w:r>
    </w:p>
    <w:p>
      <w:pPr>
        <w:pStyle w:val="ListParagraph"/>
        <w:spacing w:before="0" w:after="100"/>
        <w:ind w:left="0" w:hanging="0"/>
        <w:contextualSpacing/>
        <w:jc w:val="center"/>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Согласно нижеприведенным нормам, необходимо предусматривать доступ (ревизионные лючки) ко всем элементам инженерных систем, ремонт, замена или настройка которых потребуется в процессе эксплуатации, а именно:</w:t>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 ревизии и прочистки;</w:t>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 резьбовые соединения;</w:t>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 запорная или регулирующая арматура, измерительные приборы, регуляторы;</w:t>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 элементы вентиляционных систем: дроссель-клапаны, регулировочные клапаны, блоки управления и т.п.</w:t>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СП 30.13330.2012. Внутренний водопровод и канализация зданий</w:t>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5.4.9 Водопроводные стояки и вводы холодной и горячей воды в квартиры и другие помещения, а также запорную арматуру, измерительные приборы, регуляторы следует размещать в коммуникационных шахтах с устройством специальных технических шкафов, обеспечивающих свободный доступ к ним технического персонала.</w:t>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Скрытая прокладка стальных трубопроводов, соединяемых на резьбе (за исключением угольников для присоединения настенной водоразборной арматуры) без доступа к стыковым соединениям, не допускается.</w:t>
      </w:r>
    </w:p>
    <w:p>
      <w:pPr>
        <w:pStyle w:val="ListParagraph"/>
        <w:numPr>
          <w:ilvl w:val="0"/>
          <w:numId w:val="0"/>
        </w:numPr>
        <w:spacing w:before="0" w:after="100"/>
        <w:ind w:left="840" w:hanging="0"/>
        <w:contextualSpacing/>
        <w:jc w:val="both"/>
        <w:rPr>
          <w:rFonts w:ascii="Times New Roman" w:hAnsi="Times New Roman" w:cs="Times New Roman"/>
          <w:sz w:val="18"/>
          <w:szCs w:val="18"/>
        </w:rPr>
      </w:pPr>
      <w:r>
        <w:rPr>
          <w:rFonts w:cs="Times New Roman" w:ascii="Times New Roman" w:hAnsi="Times New Roman"/>
          <w:sz w:val="24"/>
          <w:szCs w:val="24"/>
        </w:rPr>
        <w:t>6.2.13. Против ревизий на стояках при скрытой прокладке следует предусматривать люки размером не более 0,1 м2.</w:t>
      </w:r>
    </w:p>
    <w:p>
      <w:pPr>
        <w:pStyle w:val="Normal"/>
        <w:spacing w:before="0" w:after="100"/>
        <w:jc w:val="both"/>
        <w:rPr>
          <w:rFonts w:ascii="Times New Roman" w:hAnsi="Times New Roman" w:cs="Times New Roman"/>
          <w:sz w:val="18"/>
          <w:szCs w:val="18"/>
        </w:rPr>
      </w:pPr>
      <w:r>
        <w:rPr>
          <w:rFonts w:cs="Times New Roman" w:ascii="Times New Roman" w:hAnsi="Times New Roman"/>
          <w:sz w:val="24"/>
          <w:szCs w:val="24"/>
        </w:rPr>
        <w:t>СП 60.13330.2012 Отопление, вентиляция и кондиционирование воздуха. Актуализированная редакция СНиП 41-01-2003</w:t>
      </w:r>
    </w:p>
    <w:p>
      <w:pPr>
        <w:pStyle w:val="Normal"/>
        <w:spacing w:before="0" w:after="100"/>
        <w:jc w:val="both"/>
        <w:rPr>
          <w:rFonts w:ascii="Times New Roman" w:hAnsi="Times New Roman" w:cs="Times New Roman"/>
          <w:sz w:val="18"/>
          <w:szCs w:val="18"/>
        </w:rPr>
      </w:pPr>
      <w:r>
        <w:rPr>
          <w:rFonts w:cs="Times New Roman" w:ascii="Times New Roman" w:hAnsi="Times New Roman"/>
          <w:sz w:val="24"/>
          <w:szCs w:val="24"/>
        </w:rPr>
        <w:t xml:space="preserve">13.7 Для монтажа и демонтажа вентиляционного или холодильного оборудования (или замены его частей) следует предусматривать монтажные проемы. </w:t>
      </w:r>
    </w:p>
    <w:p>
      <w:pPr>
        <w:pStyle w:val="Normal"/>
        <w:spacing w:before="0" w:after="100"/>
        <w:jc w:val="both"/>
        <w:rPr>
          <w:rFonts w:ascii="Times New Roman" w:hAnsi="Times New Roman" w:cs="Times New Roman"/>
          <w:sz w:val="18"/>
          <w:szCs w:val="18"/>
        </w:rPr>
      </w:pPr>
      <w:r>
        <w:rPr>
          <w:rFonts w:cs="Times New Roman" w:ascii="Times New Roman" w:hAnsi="Times New Roman"/>
          <w:sz w:val="24"/>
          <w:szCs w:val="24"/>
        </w:rPr>
        <w:t>СП 73.13330.2012 Внутренние санитарно-технические системы зданий. Актуализированная редакция СНиП 3.05.01-85</w:t>
      </w:r>
    </w:p>
    <w:p>
      <w:pPr>
        <w:pStyle w:val="Normal"/>
        <w:spacing w:before="0" w:after="100"/>
        <w:jc w:val="both"/>
        <w:rPr>
          <w:rFonts w:ascii="Times New Roman" w:hAnsi="Times New Roman" w:cs="Times New Roman"/>
          <w:sz w:val="18"/>
          <w:szCs w:val="18"/>
        </w:rPr>
      </w:pPr>
      <w:r>
        <w:rPr>
          <w:rFonts w:cs="Times New Roman" w:ascii="Times New Roman" w:hAnsi="Times New Roman"/>
          <w:sz w:val="24"/>
          <w:szCs w:val="24"/>
        </w:rPr>
        <w:t>6.1 Общие положения</w:t>
      </w:r>
    </w:p>
    <w:p>
      <w:pPr>
        <w:pStyle w:val="Normal"/>
        <w:spacing w:before="0" w:after="100"/>
        <w:jc w:val="both"/>
        <w:rPr>
          <w:rFonts w:ascii="Times New Roman" w:hAnsi="Times New Roman" w:cs="Times New Roman"/>
          <w:sz w:val="18"/>
          <w:szCs w:val="18"/>
        </w:rPr>
      </w:pPr>
      <w:r>
        <w:rPr>
          <w:rFonts w:cs="Times New Roman" w:ascii="Times New Roman" w:hAnsi="Times New Roman"/>
          <w:sz w:val="24"/>
          <w:szCs w:val="24"/>
        </w:rPr>
        <w:t>6.1.1. Разъемные соединения на трубопроводах следует выполнять у арматуры и там, где это необходимо по условиям сборки трубопроводов. Разобранное разъемное соединение у арматуры должно обеспечивать возможность замены арматуры.</w:t>
      </w:r>
    </w:p>
    <w:p>
      <w:pPr>
        <w:pStyle w:val="Normal"/>
        <w:spacing w:before="0" w:after="100"/>
        <w:jc w:val="both"/>
        <w:rPr>
          <w:rFonts w:ascii="Times New Roman" w:hAnsi="Times New Roman" w:cs="Times New Roman"/>
          <w:sz w:val="18"/>
          <w:szCs w:val="18"/>
        </w:rPr>
      </w:pPr>
      <w:r>
        <w:rPr>
          <w:rFonts w:cs="Times New Roman" w:ascii="Times New Roman" w:hAnsi="Times New Roman"/>
          <w:sz w:val="24"/>
          <w:szCs w:val="24"/>
        </w:rPr>
        <w:t>Разъемные соединения трубопроводов, а также арматура, ревизии и прочистки должны располагаться в местах, доступных для обслуживания.</w:t>
      </w:r>
    </w:p>
    <w:p>
      <w:pPr>
        <w:pStyle w:val="Normal"/>
        <w:spacing w:before="0" w:after="100"/>
        <w:jc w:val="both"/>
        <w:rPr>
          <w:rFonts w:ascii="Times New Roman" w:hAnsi="Times New Roman" w:cs="Times New Roman"/>
          <w:sz w:val="18"/>
          <w:szCs w:val="18"/>
        </w:rPr>
      </w:pPr>
      <w:r>
        <w:rPr>
          <w:rFonts w:cs="Times New Roman" w:ascii="Times New Roman" w:hAnsi="Times New Roman"/>
          <w:sz w:val="24"/>
          <w:szCs w:val="24"/>
        </w:rPr>
        <w:t>6.4. Отопление, теплоснабжение и теплогенераторы.</w:t>
      </w:r>
    </w:p>
    <w:p>
      <w:pPr>
        <w:pStyle w:val="Normal"/>
        <w:spacing w:before="0" w:after="100"/>
        <w:jc w:val="both"/>
        <w:rPr>
          <w:rFonts w:ascii="Times New Roman" w:hAnsi="Times New Roman" w:cs="Times New Roman"/>
          <w:sz w:val="18"/>
          <w:szCs w:val="18"/>
        </w:rPr>
      </w:pPr>
      <w:r>
        <w:rPr>
          <w:rFonts w:cs="Times New Roman" w:ascii="Times New Roman" w:hAnsi="Times New Roman"/>
          <w:sz w:val="24"/>
          <w:szCs w:val="24"/>
        </w:rPr>
        <w:t xml:space="preserve">6.4.17. Запорно-регулирующая арматура, контрольно-измерительные приборы и предохранительные устройства должны монтироваться в предусмотренных проектом интегрированных источников тепла и обеспечивающих свободный доступ к ним. </w:t>
      </w:r>
    </w:p>
    <w:p>
      <w:pPr>
        <w:pStyle w:val="Normal"/>
        <w:spacing w:before="0" w:after="100"/>
        <w:jc w:val="both"/>
        <w:rPr>
          <w:rFonts w:ascii="Times New Roman" w:hAnsi="Times New Roman" w:cs="Times New Roman"/>
          <w:sz w:val="18"/>
          <w:szCs w:val="18"/>
        </w:rPr>
      </w:pPr>
      <w:r>
        <w:rPr>
          <w:rFonts w:cs="Times New Roman" w:ascii="Times New Roman" w:hAnsi="Times New Roman"/>
          <w:sz w:val="18"/>
          <w:szCs w:val="18"/>
        </w:rPr>
        <w:t xml:space="preserve">    </w:t>
      </w:r>
    </w:p>
    <w:p>
      <w:pPr>
        <w:pStyle w:val="Normal"/>
        <w:spacing w:before="0" w:after="100"/>
        <w:jc w:val="both"/>
        <w:rPr>
          <w:rFonts w:ascii="Times New Roman" w:hAnsi="Times New Roman" w:cs="Times New Roman"/>
          <w:sz w:val="18"/>
          <w:szCs w:val="18"/>
        </w:rPr>
      </w:pPr>
      <w:r>
        <w:rPr>
          <w:rFonts w:cs="Times New Roman" w:ascii="Times New Roman" w:hAnsi="Times New Roman"/>
          <w:sz w:val="18"/>
          <w:szCs w:val="18"/>
        </w:rPr>
      </w:r>
    </w:p>
    <w:p>
      <w:pPr>
        <w:pStyle w:val="Normal"/>
        <w:spacing w:before="0" w:after="100"/>
        <w:jc w:val="both"/>
        <w:rPr>
          <w:rFonts w:ascii="Times New Roman" w:hAnsi="Times New Roman" w:cs="Times New Roman"/>
          <w:sz w:val="18"/>
          <w:szCs w:val="18"/>
        </w:rPr>
      </w:pPr>
      <w:r>
        <w:rPr>
          <w:rFonts w:cs="Times New Roman" w:ascii="Times New Roman" w:hAnsi="Times New Roman"/>
          <w:sz w:val="18"/>
          <w:szCs w:val="18"/>
        </w:rPr>
      </w:r>
    </w:p>
    <w:p>
      <w:pPr>
        <w:pStyle w:val="Normal"/>
        <w:spacing w:before="0" w:after="0"/>
        <w:jc w:val="right"/>
        <w:rPr>
          <w:rFonts w:ascii="Times New Roman" w:hAnsi="Times New Roman" w:cs="Times New Roman"/>
          <w:sz w:val="16"/>
          <w:szCs w:val="16"/>
        </w:rPr>
      </w:pPr>
      <w:r>
        <w:rPr>
          <w:rFonts w:cs="Times New Roman" w:ascii="Times New Roman" w:hAnsi="Times New Roman"/>
          <w:sz w:val="20"/>
          <w:szCs w:val="20"/>
        </w:rPr>
        <w:t xml:space="preserve">Приложение № 5 </w:t>
      </w:r>
    </w:p>
    <w:p>
      <w:pPr>
        <w:pStyle w:val="ListParagraph"/>
        <w:spacing w:before="0" w:after="0"/>
        <w:contextualSpacing/>
        <w:jc w:val="right"/>
        <w:rPr>
          <w:rFonts w:ascii="Times New Roman" w:hAnsi="Times New Roman" w:cs="Times New Roman"/>
          <w:sz w:val="16"/>
          <w:szCs w:val="16"/>
        </w:rPr>
      </w:pPr>
      <w:r>
        <w:rPr>
          <w:rFonts w:cs="Times New Roman" w:ascii="Times New Roman" w:hAnsi="Times New Roman"/>
          <w:sz w:val="20"/>
          <w:szCs w:val="20"/>
        </w:rPr>
        <w:t>к Правилам проведения строительно-ремонтных работ</w:t>
      </w:r>
    </w:p>
    <w:p>
      <w:pPr>
        <w:pStyle w:val="ListParagraph"/>
        <w:spacing w:before="0" w:after="0"/>
        <w:contextualSpacing/>
        <w:jc w:val="right"/>
        <w:rPr>
          <w:rFonts w:ascii="Times New Roman" w:hAnsi="Times New Roman" w:cs="Times New Roman"/>
          <w:sz w:val="16"/>
          <w:szCs w:val="16"/>
        </w:rPr>
      </w:pPr>
      <w:r>
        <w:rPr>
          <w:rFonts w:cs="Times New Roman" w:ascii="Times New Roman" w:hAnsi="Times New Roman"/>
          <w:sz w:val="20"/>
          <w:szCs w:val="20"/>
        </w:rPr>
        <w:t>по переустройству, перепланировке жилых помещений</w:t>
      </w:r>
    </w:p>
    <w:p>
      <w:pPr>
        <w:pStyle w:val="Normal"/>
        <w:spacing w:before="0" w:after="0"/>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0"/>
        <w:contextualSpacing/>
        <w:jc w:val="right"/>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contextualSpacing/>
        <w:jc w:val="center"/>
        <w:rPr>
          <w:rFonts w:ascii="Times New Roman" w:hAnsi="Times New Roman" w:cs="Times New Roman"/>
          <w:sz w:val="18"/>
          <w:szCs w:val="18"/>
        </w:rPr>
      </w:pPr>
      <w:r>
        <w:rPr>
          <w:rFonts w:cs="Times New Roman" w:ascii="Times New Roman" w:hAnsi="Times New Roman"/>
          <w:sz w:val="24"/>
          <w:szCs w:val="24"/>
        </w:rPr>
        <w:t>ФОРМА</w:t>
      </w:r>
    </w:p>
    <w:p>
      <w:pPr>
        <w:pStyle w:val="ListParagraph"/>
        <w:spacing w:before="0" w:after="100"/>
        <w:contextualSpacing/>
        <w:jc w:val="center"/>
        <w:rPr>
          <w:rFonts w:ascii="Times New Roman" w:hAnsi="Times New Roman" w:cs="Times New Roman"/>
          <w:b/>
          <w:b/>
          <w:sz w:val="18"/>
          <w:szCs w:val="18"/>
        </w:rPr>
      </w:pPr>
      <w:r>
        <w:rPr>
          <w:rFonts w:cs="Times New Roman" w:ascii="Times New Roman" w:hAnsi="Times New Roman"/>
          <w:b/>
          <w:sz w:val="24"/>
          <w:szCs w:val="24"/>
        </w:rPr>
        <w:t>заявления на въезд автотранспорта Подрядчика на Объект</w:t>
      </w:r>
    </w:p>
    <w:p>
      <w:pPr>
        <w:pStyle w:val="ListParagraph"/>
        <w:spacing w:before="0" w:after="100"/>
        <w:contextualSpacing/>
        <w:jc w:val="center"/>
        <w:rPr>
          <w:rFonts w:ascii="Times New Roman" w:hAnsi="Times New Roman" w:cs="Times New Roman"/>
          <w:b/>
          <w:b/>
          <w:sz w:val="18"/>
          <w:szCs w:val="18"/>
        </w:rPr>
      </w:pPr>
      <w:r>
        <w:rPr>
          <w:rFonts w:cs="Times New Roman" w:ascii="Times New Roman" w:hAnsi="Times New Roman"/>
          <w:b/>
          <w:sz w:val="18"/>
          <w:szCs w:val="18"/>
        </w:rPr>
      </w:r>
    </w:p>
    <w:p>
      <w:pPr>
        <w:pStyle w:val="ListParagraph"/>
        <w:spacing w:before="0" w:after="0"/>
        <w:contextualSpacing/>
        <w:jc w:val="right"/>
        <w:rPr>
          <w:rFonts w:ascii="Times New Roman" w:hAnsi="Times New Roman" w:cs="Times New Roman"/>
          <w:sz w:val="18"/>
          <w:szCs w:val="18"/>
        </w:rPr>
      </w:pPr>
      <w:r>
        <w:rPr>
          <w:rFonts w:cs="Times New Roman" w:ascii="Times New Roman" w:hAnsi="Times New Roman"/>
          <w:sz w:val="24"/>
          <w:szCs w:val="24"/>
        </w:rPr>
        <w:t>УО ___________________________________</w:t>
      </w:r>
    </w:p>
    <w:p>
      <w:pPr>
        <w:pStyle w:val="ListParagraph"/>
        <w:spacing w:before="0" w:after="0"/>
        <w:contextualSpacing/>
        <w:jc w:val="right"/>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right"/>
        <w:rPr>
          <w:rFonts w:ascii="Times New Roman" w:hAnsi="Times New Roman" w:cs="Times New Roman"/>
          <w:sz w:val="18"/>
          <w:szCs w:val="18"/>
        </w:rPr>
      </w:pPr>
      <w:r>
        <w:rPr>
          <w:rFonts w:cs="Times New Roman" w:ascii="Times New Roman" w:hAnsi="Times New Roman"/>
          <w:sz w:val="24"/>
          <w:szCs w:val="24"/>
        </w:rPr>
        <w:t xml:space="preserve">                                                                           </w:t>
      </w:r>
      <w:r>
        <w:rPr>
          <w:rFonts w:cs="Times New Roman" w:ascii="Times New Roman" w:hAnsi="Times New Roman"/>
          <w:sz w:val="24"/>
          <w:szCs w:val="24"/>
        </w:rPr>
        <w:t>от ____________________________________</w:t>
      </w:r>
    </w:p>
    <w:p>
      <w:pPr>
        <w:pStyle w:val="ListParagraph"/>
        <w:spacing w:before="0" w:after="100"/>
        <w:ind w:left="0" w:hanging="0"/>
        <w:contextualSpacing/>
        <w:jc w:val="right"/>
        <w:rPr>
          <w:rFonts w:ascii="Times New Roman" w:hAnsi="Times New Roman" w:cs="Times New Roman"/>
          <w:sz w:val="18"/>
          <w:szCs w:val="18"/>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w:t>
      </w:r>
    </w:p>
    <w:p>
      <w:pPr>
        <w:pStyle w:val="ListParagraph"/>
        <w:spacing w:before="0" w:after="100"/>
        <w:ind w:left="0" w:hanging="0"/>
        <w:contextualSpacing/>
        <w:jc w:val="right"/>
        <w:rPr>
          <w:rFonts w:ascii="Times New Roman" w:hAnsi="Times New Roman" w:cs="Times New Roman"/>
          <w:sz w:val="18"/>
          <w:szCs w:val="18"/>
        </w:rPr>
      </w:pPr>
      <w:r>
        <w:rPr>
          <w:rFonts w:cs="Times New Roman" w:ascii="Times New Roman" w:hAnsi="Times New Roman"/>
          <w:sz w:val="24"/>
          <w:szCs w:val="24"/>
        </w:rPr>
        <w:t xml:space="preserve">                                                                            </w:t>
      </w:r>
      <w:r>
        <w:rPr>
          <w:rFonts w:cs="Times New Roman" w:ascii="Times New Roman" w:hAnsi="Times New Roman"/>
          <w:sz w:val="24"/>
          <w:szCs w:val="24"/>
        </w:rPr>
        <w:t xml:space="preserve">Собственника (представителя собственника) Помещения/ий: №__, пом. №__, пом. №____                                                      </w:t>
      </w:r>
    </w:p>
    <w:p>
      <w:pPr>
        <w:pStyle w:val="ListParagraph"/>
        <w:spacing w:before="0" w:after="100"/>
        <w:ind w:left="0" w:hanging="0"/>
        <w:contextualSpacing/>
        <w:jc w:val="right"/>
        <w:rPr>
          <w:rFonts w:ascii="Times New Roman" w:hAnsi="Times New Roman" w:cs="Times New Roman"/>
          <w:sz w:val="18"/>
          <w:szCs w:val="18"/>
        </w:rPr>
      </w:pPr>
      <w:r>
        <w:rPr>
          <w:rFonts w:cs="Times New Roman" w:ascii="Times New Roman" w:hAnsi="Times New Roman"/>
          <w:sz w:val="24"/>
          <w:szCs w:val="24"/>
        </w:rPr>
        <w:t xml:space="preserve">                                                                    </w:t>
      </w:r>
      <w:r>
        <w:rPr>
          <w:rFonts w:cs="Times New Roman" w:ascii="Times New Roman" w:hAnsi="Times New Roman"/>
          <w:sz w:val="24"/>
          <w:szCs w:val="24"/>
        </w:rPr>
        <w:t>расположенного/ых по адресу:____________</w:t>
      </w:r>
    </w:p>
    <w:p>
      <w:pPr>
        <w:pStyle w:val="ListParagraph"/>
        <w:spacing w:before="0" w:after="100"/>
        <w:ind w:left="0" w:hanging="0"/>
        <w:contextualSpacing/>
        <w:jc w:val="right"/>
        <w:rPr>
          <w:rFonts w:ascii="Times New Roman" w:hAnsi="Times New Roman" w:cs="Times New Roman"/>
          <w:sz w:val="18"/>
          <w:szCs w:val="18"/>
        </w:rPr>
      </w:pPr>
      <w:r>
        <w:rPr>
          <w:rFonts w:cs="Times New Roman" w:ascii="Times New Roman" w:hAnsi="Times New Roman"/>
          <w:sz w:val="18"/>
          <w:szCs w:val="18"/>
        </w:rPr>
        <w:t>___________________________________________________</w:t>
      </w:r>
    </w:p>
    <w:p>
      <w:pPr>
        <w:pStyle w:val="Normal"/>
        <w:spacing w:before="0" w:after="100"/>
        <w:jc w:val="both"/>
        <w:rPr>
          <w:rFonts w:ascii="Times New Roman" w:hAnsi="Times New Roman" w:cs="Times New Roman"/>
          <w:sz w:val="18"/>
          <w:szCs w:val="18"/>
        </w:rPr>
      </w:pPr>
      <w:r>
        <w:rPr>
          <w:rFonts w:cs="Times New Roman" w:ascii="Times New Roman" w:hAnsi="Times New Roman"/>
          <w:sz w:val="18"/>
          <w:szCs w:val="18"/>
        </w:rPr>
      </w:r>
    </w:p>
    <w:p>
      <w:pPr>
        <w:pStyle w:val="Normal"/>
        <w:spacing w:before="0" w:after="100"/>
        <w:jc w:val="center"/>
        <w:rPr>
          <w:rFonts w:ascii="Times New Roman" w:hAnsi="Times New Roman" w:cs="Times New Roman"/>
          <w:sz w:val="18"/>
          <w:szCs w:val="18"/>
        </w:rPr>
      </w:pPr>
      <w:r>
        <w:rPr>
          <w:rFonts w:cs="Times New Roman" w:ascii="Times New Roman" w:hAnsi="Times New Roman"/>
          <w:sz w:val="24"/>
          <w:szCs w:val="24"/>
        </w:rPr>
        <w:t>ЗАЯВЛЕНИЕ</w:t>
      </w:r>
    </w:p>
    <w:p>
      <w:pPr>
        <w:pStyle w:val="Normal"/>
        <w:spacing w:before="0" w:after="100"/>
        <w:jc w:val="both"/>
        <w:rPr>
          <w:rFonts w:ascii="Times New Roman" w:hAnsi="Times New Roman" w:cs="Times New Roman"/>
          <w:sz w:val="18"/>
          <w:szCs w:val="18"/>
        </w:rPr>
      </w:pPr>
      <w:r>
        <w:rPr>
          <w:rFonts w:cs="Times New Roman" w:ascii="Times New Roman" w:hAnsi="Times New Roman"/>
          <w:sz w:val="24"/>
          <w:szCs w:val="24"/>
        </w:rPr>
        <w:t>Прошу Вас разрешить въезд автомобиля (марка) _____________________________ государственный номер __________ для доставки / вывоза с разгрузкой / погрузкой строительных материалов, мебели, бытовой техники и т.д.</w:t>
      </w:r>
    </w:p>
    <w:p>
      <w:pPr>
        <w:pStyle w:val="Normal"/>
        <w:spacing w:before="0" w:after="100"/>
        <w:jc w:val="both"/>
        <w:rPr>
          <w:rFonts w:ascii="Times New Roman" w:hAnsi="Times New Roman" w:cs="Times New Roman"/>
          <w:sz w:val="18"/>
          <w:szCs w:val="18"/>
        </w:rPr>
      </w:pPr>
      <w:r>
        <w:rPr>
          <w:rFonts w:cs="Times New Roman" w:ascii="Times New Roman" w:hAnsi="Times New Roman"/>
          <w:sz w:val="24"/>
          <w:szCs w:val="24"/>
        </w:rPr>
        <w:tab/>
        <w:t xml:space="preserve">Планируемое время начала разгрузочных / погрузочных работ: «___» ч. «___» мин. </w:t>
      </w:r>
    </w:p>
    <w:p>
      <w:pPr>
        <w:pStyle w:val="Normal"/>
        <w:spacing w:before="0" w:after="100"/>
        <w:jc w:val="both"/>
        <w:rPr>
          <w:rFonts w:ascii="Times New Roman" w:hAnsi="Times New Roman" w:cs="Times New Roman"/>
          <w:sz w:val="18"/>
          <w:szCs w:val="18"/>
        </w:rPr>
      </w:pPr>
      <w:r>
        <w:rPr>
          <w:rFonts w:cs="Times New Roman" w:ascii="Times New Roman" w:hAnsi="Times New Roman"/>
          <w:sz w:val="18"/>
          <w:szCs w:val="18"/>
        </w:rPr>
      </w:r>
    </w:p>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t>Перечень материалов / товаров</w:t>
      </w:r>
    </w:p>
    <w:tbl>
      <w:tblPr>
        <w:tblW w:w="10545" w:type="dxa"/>
        <w:jc w:val="left"/>
        <w:tblInd w:w="-30" w:type="dxa"/>
        <w:tblCellMar>
          <w:top w:w="0" w:type="dxa"/>
          <w:left w:w="108" w:type="dxa"/>
          <w:bottom w:w="0" w:type="dxa"/>
          <w:right w:w="108" w:type="dxa"/>
        </w:tblCellMar>
        <w:tblLook w:val="0000"/>
      </w:tblPr>
      <w:tblGrid>
        <w:gridCol w:w="671"/>
        <w:gridCol w:w="5001"/>
        <w:gridCol w:w="1303"/>
        <w:gridCol w:w="3569"/>
      </w:tblGrid>
      <w:tr>
        <w:trPr>
          <w:trHeight w:val="301" w:hRule="atLeast"/>
        </w:trPr>
        <w:tc>
          <w:tcPr>
            <w:tcW w:w="671" w:type="dxa"/>
            <w:cnfStyle w:val="00001010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t>№</w:t>
            </w:r>
          </w:p>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t>п/п</w:t>
            </w:r>
          </w:p>
        </w:tc>
        <w:tc>
          <w:tcPr>
            <w:tcW w:w="5001" w:type="dxa"/>
            <w:cnfStyle w:val="000001100000"/>
            <w:tcBorders>
              <w:top w:val="single" w:sz="4" w:space="0" w:color="000000"/>
              <w:left w:val="single" w:sz="4" w:space="0" w:color="000000"/>
              <w:bottom w:val="single" w:sz="4" w:space="0" w:color="000000"/>
              <w:right w:val="single" w:sz="4" w:space="0" w:color="000000"/>
            </w:tcBorders>
            <w:vAlign w:val="center"/>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t>Наименование материала / товара</w:t>
            </w:r>
          </w:p>
        </w:tc>
        <w:tc>
          <w:tcPr>
            <w:tcW w:w="1303" w:type="dxa"/>
            <w:cnfStyle w:val="000010100000"/>
            <w:tcBorders>
              <w:top w:val="single" w:sz="4" w:space="0" w:color="000000"/>
              <w:left w:val="single" w:sz="4" w:space="0" w:color="000000"/>
              <w:bottom w:val="single" w:sz="4" w:space="0" w:color="000000"/>
              <w:right w:val="single" w:sz="4" w:space="0" w:color="000000"/>
            </w:tcBorders>
            <w:vAlign w:val="center"/>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t>Ед. изм.</w:t>
            </w:r>
          </w:p>
        </w:tc>
        <w:tc>
          <w:tcPr>
            <w:tcW w:w="3569" w:type="dxa"/>
            <w:cnfStyle w:val="000001100000"/>
            <w:tcBorders>
              <w:top w:val="single" w:sz="4" w:space="0" w:color="000000"/>
              <w:left w:val="single" w:sz="4" w:space="0" w:color="000000"/>
              <w:bottom w:val="single" w:sz="4" w:space="0" w:color="000000"/>
              <w:right w:val="single" w:sz="4" w:space="0" w:color="000000"/>
            </w:tcBorders>
            <w:vAlign w:val="center"/>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t xml:space="preserve">Кол-во </w:t>
            </w:r>
          </w:p>
        </w:tc>
      </w:tr>
      <w:tr>
        <w:trPr>
          <w:trHeight w:val="277" w:hRule="atLeast"/>
        </w:trPr>
        <w:tc>
          <w:tcPr>
            <w:tcW w:w="671" w:type="dxa"/>
            <w:cnfStyle w:val="00001001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t>1</w:t>
            </w:r>
          </w:p>
        </w:tc>
        <w:tc>
          <w:tcPr>
            <w:tcW w:w="5001" w:type="dxa"/>
            <w:cnfStyle w:val="00000101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c>
          <w:tcPr>
            <w:tcW w:w="1303" w:type="dxa"/>
            <w:cnfStyle w:val="00001001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c>
          <w:tcPr>
            <w:tcW w:w="3569" w:type="dxa"/>
            <w:cnfStyle w:val="00000101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r>
      <w:tr>
        <w:trPr>
          <w:trHeight w:val="309" w:hRule="atLeast"/>
        </w:trPr>
        <w:tc>
          <w:tcPr>
            <w:tcW w:w="671" w:type="dxa"/>
            <w:cnfStyle w:val="00001010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t>2</w:t>
            </w:r>
          </w:p>
        </w:tc>
        <w:tc>
          <w:tcPr>
            <w:tcW w:w="5001" w:type="dxa"/>
            <w:cnfStyle w:val="00000110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c>
          <w:tcPr>
            <w:tcW w:w="1303" w:type="dxa"/>
            <w:cnfStyle w:val="00001010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c>
          <w:tcPr>
            <w:tcW w:w="3569" w:type="dxa"/>
            <w:cnfStyle w:val="00000110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r>
      <w:tr>
        <w:trPr>
          <w:trHeight w:val="316" w:hRule="atLeast"/>
        </w:trPr>
        <w:tc>
          <w:tcPr>
            <w:tcW w:w="671" w:type="dxa"/>
            <w:cnfStyle w:val="00001001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t>3</w:t>
            </w:r>
          </w:p>
        </w:tc>
        <w:tc>
          <w:tcPr>
            <w:tcW w:w="5001" w:type="dxa"/>
            <w:cnfStyle w:val="00000101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c>
          <w:tcPr>
            <w:tcW w:w="1303" w:type="dxa"/>
            <w:cnfStyle w:val="00001001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c>
          <w:tcPr>
            <w:tcW w:w="3569" w:type="dxa"/>
            <w:cnfStyle w:val="00000101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r>
      <w:tr>
        <w:trPr>
          <w:trHeight w:val="253" w:hRule="atLeast"/>
        </w:trPr>
        <w:tc>
          <w:tcPr>
            <w:tcW w:w="671" w:type="dxa"/>
            <w:cnfStyle w:val="00001010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t>4</w:t>
            </w:r>
          </w:p>
        </w:tc>
        <w:tc>
          <w:tcPr>
            <w:tcW w:w="5001" w:type="dxa"/>
            <w:cnfStyle w:val="00000110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c>
          <w:tcPr>
            <w:tcW w:w="1303" w:type="dxa"/>
            <w:cnfStyle w:val="00001010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c>
          <w:tcPr>
            <w:tcW w:w="3569" w:type="dxa"/>
            <w:cnfStyle w:val="00000110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r>
      <w:tr>
        <w:trPr>
          <w:trHeight w:val="301" w:hRule="atLeast"/>
        </w:trPr>
        <w:tc>
          <w:tcPr>
            <w:tcW w:w="671" w:type="dxa"/>
            <w:cnfStyle w:val="00001001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t>5</w:t>
            </w:r>
          </w:p>
        </w:tc>
        <w:tc>
          <w:tcPr>
            <w:tcW w:w="5001" w:type="dxa"/>
            <w:cnfStyle w:val="00000101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c>
          <w:tcPr>
            <w:tcW w:w="1303" w:type="dxa"/>
            <w:cnfStyle w:val="00001001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c>
          <w:tcPr>
            <w:tcW w:w="3569" w:type="dxa"/>
            <w:cnfStyle w:val="00000101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r>
      <w:tr>
        <w:trPr>
          <w:trHeight w:val="316" w:hRule="atLeast"/>
        </w:trPr>
        <w:tc>
          <w:tcPr>
            <w:tcW w:w="671" w:type="dxa"/>
            <w:cnfStyle w:val="00001010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t>6</w:t>
            </w:r>
          </w:p>
        </w:tc>
        <w:tc>
          <w:tcPr>
            <w:tcW w:w="5001" w:type="dxa"/>
            <w:cnfStyle w:val="00000110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c>
          <w:tcPr>
            <w:tcW w:w="1303" w:type="dxa"/>
            <w:cnfStyle w:val="00001010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c>
          <w:tcPr>
            <w:tcW w:w="3569" w:type="dxa"/>
            <w:cnfStyle w:val="00000110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r>
      <w:tr>
        <w:trPr>
          <w:trHeight w:val="404" w:hRule="atLeast"/>
        </w:trPr>
        <w:tc>
          <w:tcPr>
            <w:tcW w:w="671" w:type="dxa"/>
            <w:cnfStyle w:val="00001001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t>7</w:t>
            </w:r>
          </w:p>
        </w:tc>
        <w:tc>
          <w:tcPr>
            <w:tcW w:w="5001" w:type="dxa"/>
            <w:cnfStyle w:val="00000101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c>
          <w:tcPr>
            <w:tcW w:w="1303" w:type="dxa"/>
            <w:cnfStyle w:val="00001001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c>
          <w:tcPr>
            <w:tcW w:w="3569" w:type="dxa"/>
            <w:cnfStyle w:val="000001010000"/>
            <w:tcBorders>
              <w:top w:val="single" w:sz="4" w:space="0" w:color="000000"/>
              <w:left w:val="single" w:sz="4" w:space="0" w:color="000000"/>
              <w:bottom w:val="single" w:sz="4" w:space="0" w:color="000000"/>
              <w:right w:val="single" w:sz="4" w:space="0" w:color="000000"/>
            </w:tcBorders>
          </w:tcPr>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tc>
      </w:tr>
    </w:tbl>
    <w:p>
      <w:pPr>
        <w:pStyle w:val="Normal"/>
        <w:spacing w:before="0" w:after="100"/>
        <w:rPr>
          <w:rFonts w:ascii="Times New Roman" w:hAnsi="Times New Roman" w:cs="Times New Roman"/>
          <w:sz w:val="18"/>
          <w:szCs w:val="18"/>
        </w:rPr>
      </w:pPr>
      <w:r>
        <w:rPr>
          <w:rFonts w:cs="Times New Roman" w:ascii="Times New Roman" w:hAnsi="Times New Roman"/>
          <w:sz w:val="18"/>
          <w:szCs w:val="18"/>
        </w:rPr>
      </w:r>
    </w:p>
    <w:p>
      <w:pPr>
        <w:pStyle w:val="Normal"/>
        <w:spacing w:before="0" w:after="100"/>
        <w:rPr>
          <w:rFonts w:ascii="Times New Roman" w:hAnsi="Times New Roman" w:cs="Times New Roman"/>
          <w:sz w:val="18"/>
          <w:szCs w:val="18"/>
        </w:rPr>
      </w:pPr>
      <w:r>
        <w:rPr>
          <w:rFonts w:cs="Times New Roman" w:ascii="Times New Roman" w:hAnsi="Times New Roman"/>
          <w:sz w:val="24"/>
          <w:szCs w:val="24"/>
        </w:rPr>
        <w:t>Комментарии ___________________________________________________________________________</w:t>
      </w:r>
    </w:p>
    <w:p>
      <w:pPr>
        <w:pStyle w:val="Normal"/>
        <w:spacing w:before="0" w:after="100"/>
        <w:rPr>
          <w:rFonts w:ascii="Times New Roman" w:hAnsi="Times New Roman" w:cs="Times New Roman"/>
          <w:sz w:val="18"/>
          <w:szCs w:val="18"/>
        </w:rPr>
      </w:pPr>
      <w:r>
        <w:rPr>
          <w:rFonts w:cs="Times New Roman" w:ascii="Times New Roman" w:hAnsi="Times New Roman"/>
          <w:sz w:val="24"/>
          <w:szCs w:val="24"/>
        </w:rPr>
        <w:t>_______________________________________________________________________________________</w:t>
      </w:r>
    </w:p>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Собственник (представитель собственника)</w:t>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Помещения/ий №____, пом. №___, пом.___№___,                                                      _______________/__________________</w:t>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Контактный телефон:________________________</w:t>
      </w:r>
    </w:p>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p>
      <w:pPr>
        <w:pStyle w:val="Normal"/>
        <w:spacing w:before="0" w:after="100"/>
        <w:jc w:val="both"/>
        <w:rPr>
          <w:rFonts w:ascii="Times New Roman" w:hAnsi="Times New Roman" w:cs="Times New Roman"/>
          <w:sz w:val="18"/>
          <w:szCs w:val="18"/>
        </w:rPr>
      </w:pPr>
      <w:r>
        <w:rPr>
          <w:rFonts w:cs="Times New Roman" w:ascii="Times New Roman" w:hAnsi="Times New Roman"/>
          <w:sz w:val="18"/>
          <w:szCs w:val="18"/>
        </w:rPr>
      </w:r>
    </w:p>
    <w:p>
      <w:pPr>
        <w:pStyle w:val="Normal"/>
        <w:spacing w:before="0" w:after="100"/>
        <w:jc w:val="both"/>
        <w:rPr>
          <w:rFonts w:ascii="Times New Roman" w:hAnsi="Times New Roman" w:cs="Times New Roman"/>
          <w:sz w:val="18"/>
          <w:szCs w:val="18"/>
        </w:rPr>
      </w:pPr>
      <w:r>
        <w:rPr>
          <w:rFonts w:cs="Times New Roman" w:ascii="Times New Roman" w:hAnsi="Times New Roman"/>
          <w:sz w:val="18"/>
          <w:szCs w:val="18"/>
        </w:rPr>
      </w:r>
    </w:p>
    <w:p>
      <w:pPr>
        <w:pStyle w:val="Normal"/>
        <w:spacing w:before="0" w:after="100"/>
        <w:jc w:val="both"/>
        <w:rPr>
          <w:rFonts w:ascii="Times New Roman" w:hAnsi="Times New Roman" w:cs="Times New Roman"/>
          <w:sz w:val="18"/>
          <w:szCs w:val="18"/>
        </w:rPr>
      </w:pPr>
      <w:r>
        <w:rPr>
          <w:rFonts w:cs="Times New Roman" w:ascii="Times New Roman" w:hAnsi="Times New Roman"/>
          <w:sz w:val="18"/>
          <w:szCs w:val="18"/>
        </w:rPr>
      </w:r>
    </w:p>
    <w:p>
      <w:pPr>
        <w:pStyle w:val="Normal"/>
        <w:spacing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before="0" w:after="0"/>
        <w:jc w:val="right"/>
        <w:rPr>
          <w:rFonts w:ascii="Times New Roman" w:hAnsi="Times New Roman" w:cs="Times New Roman"/>
          <w:sz w:val="16"/>
          <w:szCs w:val="16"/>
        </w:rPr>
      </w:pPr>
      <w:r>
        <w:rPr>
          <w:rFonts w:cs="Times New Roman" w:ascii="Times New Roman" w:hAnsi="Times New Roman"/>
          <w:sz w:val="20"/>
          <w:szCs w:val="20"/>
        </w:rPr>
        <w:t xml:space="preserve">Приложение № 6 </w:t>
      </w:r>
    </w:p>
    <w:p>
      <w:pPr>
        <w:pStyle w:val="ListParagraph"/>
        <w:spacing w:before="0" w:after="0"/>
        <w:contextualSpacing/>
        <w:jc w:val="right"/>
        <w:rPr>
          <w:rFonts w:ascii="Times New Roman" w:hAnsi="Times New Roman" w:cs="Times New Roman"/>
          <w:sz w:val="16"/>
          <w:szCs w:val="16"/>
        </w:rPr>
      </w:pPr>
      <w:r>
        <w:rPr>
          <w:rFonts w:cs="Times New Roman" w:ascii="Times New Roman" w:hAnsi="Times New Roman"/>
          <w:sz w:val="20"/>
          <w:szCs w:val="20"/>
        </w:rPr>
        <w:t>к Правилам проведения строительно-ремонтных работ</w:t>
      </w:r>
    </w:p>
    <w:p>
      <w:pPr>
        <w:pStyle w:val="ListParagraph"/>
        <w:spacing w:before="0" w:after="0"/>
        <w:contextualSpacing/>
        <w:jc w:val="right"/>
        <w:rPr>
          <w:rFonts w:ascii="Times New Roman" w:hAnsi="Times New Roman" w:cs="Times New Roman"/>
          <w:sz w:val="16"/>
          <w:szCs w:val="16"/>
        </w:rPr>
      </w:pPr>
      <w:r>
        <w:rPr>
          <w:rFonts w:cs="Times New Roman" w:ascii="Times New Roman" w:hAnsi="Times New Roman"/>
          <w:sz w:val="20"/>
          <w:szCs w:val="20"/>
        </w:rPr>
        <w:t>по переустройству, перепланировке жилых помещений</w:t>
      </w:r>
    </w:p>
    <w:p>
      <w:pPr>
        <w:pStyle w:val="Normal"/>
        <w:spacing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ListParagraph"/>
        <w:spacing w:before="0" w:after="0"/>
        <w:contextualSpacing/>
        <w:jc w:val="right"/>
        <w:rPr>
          <w:rFonts w:ascii="Times New Roman" w:hAnsi="Times New Roman" w:cs="Times New Roman"/>
          <w:sz w:val="18"/>
          <w:szCs w:val="18"/>
        </w:rPr>
      </w:pPr>
      <w:r>
        <w:rPr>
          <w:rFonts w:cs="Times New Roman" w:ascii="Times New Roman" w:hAnsi="Times New Roman"/>
          <w:sz w:val="24"/>
          <w:szCs w:val="24"/>
        </w:rPr>
        <w:t>УО ___________________________________</w:t>
      </w:r>
    </w:p>
    <w:p>
      <w:pPr>
        <w:pStyle w:val="ListParagraph"/>
        <w:spacing w:before="0" w:after="0"/>
        <w:contextualSpacing/>
        <w:jc w:val="right"/>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right"/>
        <w:rPr>
          <w:rFonts w:ascii="Times New Roman" w:hAnsi="Times New Roman" w:cs="Times New Roman"/>
          <w:sz w:val="18"/>
          <w:szCs w:val="18"/>
        </w:rPr>
      </w:pPr>
      <w:r>
        <w:rPr>
          <w:rFonts w:cs="Times New Roman" w:ascii="Times New Roman" w:hAnsi="Times New Roman"/>
          <w:sz w:val="24"/>
          <w:szCs w:val="24"/>
        </w:rPr>
        <w:t xml:space="preserve">                                                                           </w:t>
      </w:r>
      <w:r>
        <w:rPr>
          <w:rFonts w:cs="Times New Roman" w:ascii="Times New Roman" w:hAnsi="Times New Roman"/>
          <w:sz w:val="24"/>
          <w:szCs w:val="24"/>
        </w:rPr>
        <w:t>от ____________________________________</w:t>
      </w:r>
    </w:p>
    <w:p>
      <w:pPr>
        <w:pStyle w:val="ListParagraph"/>
        <w:spacing w:before="0" w:after="100"/>
        <w:ind w:left="0" w:hanging="0"/>
        <w:contextualSpacing/>
        <w:jc w:val="right"/>
        <w:rPr>
          <w:rFonts w:ascii="Times New Roman" w:hAnsi="Times New Roman" w:cs="Times New Roman"/>
          <w:sz w:val="18"/>
          <w:szCs w:val="18"/>
        </w:rPr>
      </w:pPr>
      <w:r>
        <w:rPr>
          <w:rFonts w:cs="Times New Roman" w:ascii="Times New Roman" w:hAnsi="Times New Roman"/>
          <w:sz w:val="24"/>
          <w:szCs w:val="24"/>
        </w:rPr>
        <w:t xml:space="preserve">                                                                              </w:t>
      </w:r>
      <w:r>
        <w:rPr>
          <w:rFonts w:cs="Times New Roman" w:ascii="Times New Roman" w:hAnsi="Times New Roman"/>
          <w:sz w:val="24"/>
          <w:szCs w:val="24"/>
        </w:rPr>
        <w:t>______________________________________</w:t>
      </w:r>
    </w:p>
    <w:p>
      <w:pPr>
        <w:pStyle w:val="ListParagraph"/>
        <w:spacing w:before="0" w:after="100"/>
        <w:ind w:left="0" w:hanging="0"/>
        <w:contextualSpacing/>
        <w:jc w:val="right"/>
        <w:rPr>
          <w:rFonts w:ascii="Times New Roman" w:hAnsi="Times New Roman" w:cs="Times New Roman"/>
          <w:sz w:val="18"/>
          <w:szCs w:val="18"/>
        </w:rPr>
      </w:pPr>
      <w:r>
        <w:rPr>
          <w:rFonts w:cs="Times New Roman" w:ascii="Times New Roman" w:hAnsi="Times New Roman"/>
          <w:sz w:val="24"/>
          <w:szCs w:val="24"/>
        </w:rPr>
        <w:t xml:space="preserve">                                                                            </w:t>
      </w:r>
      <w:r>
        <w:rPr>
          <w:rFonts w:cs="Times New Roman" w:ascii="Times New Roman" w:hAnsi="Times New Roman"/>
          <w:sz w:val="24"/>
          <w:szCs w:val="24"/>
        </w:rPr>
        <w:t xml:space="preserve">Собственника (представителя собственника) Помещения/ий: №__, пом. №__, пом. №____                                                      </w:t>
      </w:r>
    </w:p>
    <w:p>
      <w:pPr>
        <w:pStyle w:val="ListParagraph"/>
        <w:spacing w:before="0" w:after="100"/>
        <w:ind w:left="0" w:hanging="0"/>
        <w:contextualSpacing/>
        <w:jc w:val="right"/>
        <w:rPr>
          <w:rFonts w:ascii="Times New Roman" w:hAnsi="Times New Roman" w:cs="Times New Roman"/>
          <w:sz w:val="18"/>
          <w:szCs w:val="18"/>
        </w:rPr>
      </w:pPr>
      <w:r>
        <w:rPr>
          <w:rFonts w:cs="Times New Roman" w:ascii="Times New Roman" w:hAnsi="Times New Roman"/>
          <w:sz w:val="24"/>
          <w:szCs w:val="24"/>
        </w:rPr>
        <w:t xml:space="preserve">                                                                    </w:t>
      </w:r>
      <w:r>
        <w:rPr>
          <w:rFonts w:cs="Times New Roman" w:ascii="Times New Roman" w:hAnsi="Times New Roman"/>
          <w:sz w:val="24"/>
          <w:szCs w:val="24"/>
        </w:rPr>
        <w:t>расположенного/ых по адресу:____________</w:t>
      </w:r>
    </w:p>
    <w:p>
      <w:pPr>
        <w:pStyle w:val="ListParagraph"/>
        <w:spacing w:before="0" w:after="100"/>
        <w:ind w:left="0" w:hanging="0"/>
        <w:contextualSpacing/>
        <w:jc w:val="right"/>
        <w:rPr>
          <w:rFonts w:ascii="Times New Roman" w:hAnsi="Times New Roman" w:cs="Times New Roman"/>
          <w:sz w:val="18"/>
          <w:szCs w:val="18"/>
        </w:rPr>
      </w:pPr>
      <w:r>
        <w:rPr>
          <w:rFonts w:cs="Times New Roman" w:ascii="Times New Roman" w:hAnsi="Times New Roman"/>
          <w:sz w:val="24"/>
          <w:szCs w:val="24"/>
        </w:rPr>
        <w:t>______________________________________</w:t>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4"/>
          <w:szCs w:val="24"/>
        </w:rPr>
        <w:t>Заявление</w:t>
      </w:r>
    </w:p>
    <w:p>
      <w:pPr>
        <w:pStyle w:val="Normal"/>
        <w:ind w:firstLine="708"/>
        <w:jc w:val="both"/>
        <w:rPr>
          <w:rFonts w:ascii="Times New Roman" w:hAnsi="Times New Roman" w:cs="Times New Roman"/>
          <w:sz w:val="28"/>
          <w:szCs w:val="28"/>
        </w:rPr>
      </w:pPr>
      <w:r>
        <w:rPr>
          <w:rFonts w:cs="Times New Roman" w:ascii="Times New Roman" w:hAnsi="Times New Roman"/>
          <w:sz w:val="24"/>
          <w:szCs w:val="24"/>
        </w:rPr>
        <w:t xml:space="preserve">Прошу Вас разрешить проведение строительно-ремонтных работ в помещении Секции № _____ , Помещения №______ «МКД», расположенного по адресу: Краснодарский край, г. Сочи, ул. _______________________, ____ с _________________ 2020 г. </w:t>
      </w:r>
    </w:p>
    <w:p>
      <w:pPr>
        <w:pStyle w:val="Normal"/>
        <w:ind w:firstLine="708"/>
        <w:jc w:val="both"/>
        <w:rPr>
          <w:rFonts w:ascii="Times New Roman" w:hAnsi="Times New Roman" w:cs="Times New Roman"/>
          <w:sz w:val="28"/>
          <w:szCs w:val="28"/>
        </w:rPr>
      </w:pPr>
      <w:r>
        <w:rPr>
          <w:rFonts w:cs="Times New Roman" w:ascii="Times New Roman" w:hAnsi="Times New Roman"/>
          <w:sz w:val="24"/>
          <w:szCs w:val="24"/>
        </w:rPr>
        <w:t xml:space="preserve">Обязуюсь соблюдать «Правила проведения строительно-ремонтных работ по переустройству, перепланировке жилых помещений в  «МКД» от     «   » ______________ 2020 г.»   </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before="0" w:after="100"/>
        <w:ind w:left="0" w:hanging="0"/>
        <w:contextualSpacing/>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18"/>
          <w:szCs w:val="18"/>
        </w:rPr>
      </w:r>
    </w:p>
    <w:p>
      <w:pPr>
        <w:pStyle w:val="Normal"/>
        <w:ind w:firstLine="708"/>
        <w:jc w:val="both"/>
        <w:rPr>
          <w:sz w:val="28"/>
          <w:szCs w:val="28"/>
        </w:rPr>
      </w:pPr>
      <w:r>
        <w:rPr>
          <w:sz w:val="28"/>
          <w:szCs w:val="28"/>
        </w:rPr>
      </w:r>
    </w:p>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p>
      <w:pPr>
        <w:pStyle w:val="Normal"/>
        <w:spacing w:before="0" w:after="100"/>
        <w:jc w:val="center"/>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18"/>
          <w:szCs w:val="18"/>
        </w:rPr>
        <w:t xml:space="preserve"> </w:t>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b/>
          <w:sz w:val="16"/>
          <w:szCs w:val="16"/>
        </w:rPr>
        <w:t xml:space="preserve">                                                                                                                                                                                                            </w:t>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16"/>
          <w:szCs w:val="16"/>
        </w:rPr>
      </w:r>
    </w:p>
    <w:p>
      <w:pPr>
        <w:pStyle w:val="ListParagraph"/>
        <w:spacing w:before="0" w:after="100"/>
        <w:ind w:left="0" w:hanging="0"/>
        <w:contextualSpacing/>
        <w:jc w:val="right"/>
        <w:rPr>
          <w:rFonts w:ascii="Times New Roman" w:hAnsi="Times New Roman" w:cs="Times New Roman"/>
          <w:sz w:val="16"/>
          <w:szCs w:val="16"/>
        </w:rPr>
      </w:pPr>
      <w:r>
        <w:rPr>
          <w:rFonts w:cs="Times New Roman" w:ascii="Times New Roman" w:hAnsi="Times New Roman"/>
          <w:sz w:val="20"/>
          <w:szCs w:val="20"/>
        </w:rPr>
        <w:t>Приложение № 7</w:t>
      </w:r>
    </w:p>
    <w:p>
      <w:pPr>
        <w:pStyle w:val="ListParagraph"/>
        <w:spacing w:before="0" w:after="0"/>
        <w:contextualSpacing/>
        <w:jc w:val="right"/>
        <w:rPr>
          <w:rFonts w:ascii="Times New Roman" w:hAnsi="Times New Roman" w:cs="Times New Roman"/>
          <w:sz w:val="16"/>
          <w:szCs w:val="16"/>
        </w:rPr>
      </w:pPr>
      <w:r>
        <w:rPr>
          <w:rFonts w:cs="Times New Roman" w:ascii="Times New Roman" w:hAnsi="Times New Roman"/>
          <w:sz w:val="20"/>
          <w:szCs w:val="20"/>
        </w:rPr>
        <w:t>к Правилам проведения строительно-ремонтных работ</w:t>
      </w:r>
    </w:p>
    <w:p>
      <w:pPr>
        <w:pStyle w:val="ListParagraph"/>
        <w:spacing w:before="0" w:after="0"/>
        <w:contextualSpacing/>
        <w:jc w:val="right"/>
        <w:rPr>
          <w:rFonts w:ascii="Times New Roman" w:hAnsi="Times New Roman" w:cs="Times New Roman"/>
          <w:sz w:val="16"/>
          <w:szCs w:val="16"/>
        </w:rPr>
      </w:pPr>
      <w:r>
        <w:rPr>
          <w:rFonts w:cs="Times New Roman" w:ascii="Times New Roman" w:hAnsi="Times New Roman"/>
          <w:sz w:val="20"/>
          <w:szCs w:val="20"/>
        </w:rPr>
        <w:t>по переустройству, перепланировке жилых помещений</w:t>
      </w:r>
    </w:p>
    <w:p>
      <w:pPr>
        <w:pStyle w:val="Normal"/>
        <w:spacing w:before="0" w:after="0"/>
        <w:jc w:val="right"/>
        <w:rPr>
          <w:rFonts w:ascii="Times New Roman" w:hAnsi="Times New Roman" w:cs="Times New Roman"/>
          <w:sz w:val="16"/>
          <w:szCs w:val="16"/>
        </w:rPr>
      </w:pPr>
      <w:r>
        <w:rPr>
          <w:rFonts w:cs="Times New Roman" w:ascii="Times New Roman" w:hAnsi="Times New Roman"/>
          <w:sz w:val="16"/>
          <w:szCs w:val="16"/>
        </w:rPr>
      </w:r>
    </w:p>
    <w:p>
      <w:pPr>
        <w:pStyle w:val="Normal"/>
        <w:spacing w:before="0" w:after="0"/>
        <w:jc w:val="right"/>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right"/>
        <w:rPr>
          <w:rFonts w:ascii="Times New Roman" w:hAnsi="Times New Roman" w:cs="Times New Roman"/>
          <w:sz w:val="16"/>
          <w:szCs w:val="16"/>
        </w:rPr>
      </w:pPr>
      <w:r>
        <w:rPr>
          <w:rFonts w:cs="Times New Roman" w:ascii="Times New Roman" w:hAnsi="Times New Roman"/>
          <w:sz w:val="16"/>
          <w:szCs w:val="16"/>
        </w:rPr>
        <w:t xml:space="preserve"> </w:t>
      </w:r>
    </w:p>
    <w:p>
      <w:pPr>
        <w:pStyle w:val="Normal"/>
        <w:spacing w:before="0" w:after="0"/>
        <w:rPr>
          <w:rFonts w:ascii="Times New Roman" w:hAnsi="Times New Roman" w:cs="Times New Roman"/>
          <w:b/>
          <w:b/>
          <w:sz w:val="18"/>
          <w:szCs w:val="18"/>
        </w:rPr>
      </w:pPr>
      <w:r>
        <w:rPr>
          <w:rFonts w:cs="Times New Roman" w:ascii="Times New Roman" w:hAnsi="Times New Roman"/>
          <w:b/>
          <w:sz w:val="18"/>
          <w:szCs w:val="18"/>
        </w:rPr>
      </w:r>
    </w:p>
    <w:p>
      <w:pPr>
        <w:pStyle w:val="ListParagraph"/>
        <w:spacing w:before="0" w:after="100"/>
        <w:ind w:left="0" w:hanging="0"/>
        <w:contextualSpacing/>
        <w:jc w:val="both"/>
        <w:rPr>
          <w:rFonts w:ascii="Times New Roman" w:hAnsi="Times New Roman" w:cs="Times New Roman"/>
          <w:sz w:val="28"/>
          <w:szCs w:val="28"/>
        </w:rPr>
      </w:pPr>
      <w:r>
        <w:rPr>
          <w:rFonts w:cs="Times New Roman" w:ascii="Times New Roman" w:hAnsi="Times New Roman"/>
          <w:sz w:val="24"/>
          <w:szCs w:val="24"/>
        </w:rPr>
        <w:t>С правилами проведения строительно-ремонтных работ по переустройству, перепланировке жилых помещений ознакомлен (а) и обязуюсь соблюдать. Предоставленные мною документы по внутренней инженерной навигации и расположению мокрых точек не будут подвергнуты изменениям. Место выноса наружного блока кондиционирования будет согласовано мною с прорабом под его подпись. Теплый пол с водяным теплоносителем в качестве системы отопления установлен не будет.</w:t>
      </w:r>
    </w:p>
    <w:p>
      <w:pPr>
        <w:pStyle w:val="ListParagraph"/>
        <w:spacing w:before="0" w:after="100"/>
        <w:ind w:left="0" w:hanging="0"/>
        <w:contextualSpacing/>
        <w:jc w:val="both"/>
        <w:rPr>
          <w:rFonts w:ascii="Times New Roman" w:hAnsi="Times New Roman" w:cs="Times New Roman"/>
        </w:rPr>
      </w:pPr>
      <w:r>
        <w:rPr>
          <w:rFonts w:cs="Times New Roman" w:ascii="Times New Roman" w:hAnsi="Times New Roman"/>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18"/>
          <w:szCs w:val="18"/>
        </w:rPr>
      </w:r>
    </w:p>
    <w:p>
      <w:pPr>
        <w:pStyle w:val="ListParagraph"/>
        <w:spacing w:before="0" w:after="100"/>
        <w:ind w:left="0" w:hanging="0"/>
        <w:contextualSpacing/>
        <w:jc w:val="both"/>
        <w:rPr>
          <w:rFonts w:ascii="Times New Roman" w:hAnsi="Times New Roman" w:cs="Times New Roman"/>
          <w:sz w:val="18"/>
          <w:szCs w:val="18"/>
        </w:rPr>
      </w:pPr>
      <w:r>
        <w:rPr>
          <w:rFonts w:cs="Times New Roman" w:ascii="Times New Roman" w:hAnsi="Times New Roman"/>
          <w:sz w:val="24"/>
          <w:szCs w:val="24"/>
        </w:rPr>
        <w:t>_________________________________________________________________________/ ФИО, подпись</w:t>
      </w:r>
    </w:p>
    <w:sectPr>
      <w:type w:val="nextPage"/>
      <w:pgSz w:w="11906" w:h="16838"/>
      <w:pgMar w:left="975" w:right="446" w:header="0" w:top="615" w:footer="0" w:bottom="449"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Segoe UI">
    <w:charset w:val="cc"/>
    <w:family w:val="roman"/>
    <w:pitch w:val="variable"/>
  </w:font>
  <w:font w:name="Courier New">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lvl w:ilvl="0">
      <w:start w:val="1"/>
      <w:numFmt w:val="bullet"/>
      <w:lvlText w:val=""/>
      <w:lvlJc w:val="left"/>
      <w:pPr>
        <w:ind w:left="2150" w:hanging="360"/>
      </w:pPr>
      <w:rPr>
        <w:rFonts w:ascii="Symbol" w:hAnsi="Symbol" w:cs="Symbol" w:hint="default"/>
        <w:rFonts w:cs="Symbol"/>
      </w:rPr>
    </w:lvl>
    <w:lvl w:ilvl="1">
      <w:start w:val="1"/>
      <w:numFmt w:val="bullet"/>
      <w:lvlText w:val="o"/>
      <w:lvlJc w:val="left"/>
      <w:pPr>
        <w:ind w:left="2870" w:hanging="360"/>
      </w:pPr>
      <w:rPr>
        <w:rFonts w:ascii="Courier New" w:hAnsi="Courier New" w:cs="Courier New" w:hint="default"/>
        <w:rFonts w:cs="Courier New"/>
      </w:rPr>
    </w:lvl>
    <w:lvl w:ilvl="2">
      <w:start w:val="1"/>
      <w:numFmt w:val="bullet"/>
      <w:lvlText w:val=""/>
      <w:lvlJc w:val="left"/>
      <w:pPr>
        <w:ind w:left="3590" w:hanging="360"/>
      </w:pPr>
      <w:rPr>
        <w:rFonts w:ascii="Wingdings" w:hAnsi="Wingdings" w:cs="Wingdings" w:hint="default"/>
        <w:rFonts w:cs="Wingdings"/>
      </w:rPr>
    </w:lvl>
    <w:lvl w:ilvl="3">
      <w:start w:val="1"/>
      <w:numFmt w:val="bullet"/>
      <w:lvlText w:val=""/>
      <w:lvlJc w:val="left"/>
      <w:pPr>
        <w:ind w:left="4310" w:hanging="360"/>
      </w:pPr>
      <w:rPr>
        <w:rFonts w:ascii="Symbol" w:hAnsi="Symbol" w:cs="Symbol" w:hint="default"/>
        <w:rFonts w:cs="Symbol"/>
      </w:rPr>
    </w:lvl>
    <w:lvl w:ilvl="4">
      <w:start w:val="1"/>
      <w:numFmt w:val="bullet"/>
      <w:lvlText w:val="o"/>
      <w:lvlJc w:val="left"/>
      <w:pPr>
        <w:ind w:left="5030" w:hanging="360"/>
      </w:pPr>
      <w:rPr>
        <w:rFonts w:ascii="Courier New" w:hAnsi="Courier New" w:cs="Courier New" w:hint="default"/>
        <w:rFonts w:cs="Courier New"/>
      </w:rPr>
    </w:lvl>
    <w:lvl w:ilvl="5">
      <w:start w:val="1"/>
      <w:numFmt w:val="bullet"/>
      <w:lvlText w:val=""/>
      <w:lvlJc w:val="left"/>
      <w:pPr>
        <w:ind w:left="5750" w:hanging="360"/>
      </w:pPr>
      <w:rPr>
        <w:rFonts w:ascii="Wingdings" w:hAnsi="Wingdings" w:cs="Wingdings" w:hint="default"/>
        <w:rFonts w:cs="Wingdings"/>
      </w:rPr>
    </w:lvl>
    <w:lvl w:ilvl="6">
      <w:start w:val="1"/>
      <w:numFmt w:val="bullet"/>
      <w:lvlText w:val=""/>
      <w:lvlJc w:val="left"/>
      <w:pPr>
        <w:ind w:left="6470" w:hanging="360"/>
      </w:pPr>
      <w:rPr>
        <w:rFonts w:ascii="Symbol" w:hAnsi="Symbol" w:cs="Symbol" w:hint="default"/>
        <w:rFonts w:cs="Symbol"/>
      </w:rPr>
    </w:lvl>
    <w:lvl w:ilvl="7">
      <w:start w:val="1"/>
      <w:numFmt w:val="bullet"/>
      <w:lvlText w:val="o"/>
      <w:lvlJc w:val="left"/>
      <w:pPr>
        <w:ind w:left="7190" w:hanging="360"/>
      </w:pPr>
      <w:rPr>
        <w:rFonts w:ascii="Courier New" w:hAnsi="Courier New" w:cs="Courier New" w:hint="default"/>
        <w:rFonts w:cs="Courier New"/>
      </w:rPr>
    </w:lvl>
    <w:lvl w:ilvl="8">
      <w:start w:val="1"/>
      <w:numFmt w:val="bullet"/>
      <w:lvlText w:val=""/>
      <w:lvlJc w:val="left"/>
      <w:pPr>
        <w:ind w:left="7910" w:hanging="360"/>
      </w:pPr>
      <w:rPr>
        <w:rFonts w:ascii="Wingdings" w:hAnsi="Wingdings" w:cs="Wingdings" w:hint="default"/>
        <w:rFonts w:cs="Wingdings"/>
      </w:rPr>
    </w:lvl>
  </w:abstractNum>
  <w:abstractNum w:abstractNumId="3">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3960" w:hanging="1080"/>
      </w:pPr>
    </w:lvl>
    <w:lvl w:ilvl="8">
      <w:start w:val="1"/>
      <w:numFmt w:val="decimal"/>
      <w:lvlText w:val="%1.%2.%3.%4.%5.%6.%7.%8.%9."/>
      <w:lvlJc w:val="left"/>
      <w:pPr>
        <w:ind w:left="4680" w:hanging="144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0"/>
        <w:szCs w:val="22"/>
        <w:lang w:val="ru-RU" w:eastAsia="ru-RU" w:bidi="ar-SA"/>
      </w:rPr>
    </w:rPrDefault>
    <w:pPrDefault>
      <w:pPr/>
    </w:pPrDefault>
  </w:docDefaults>
  <w:style w:type="paragraph" w:styleId="Normal">
    <w:name w:val="Normal"/>
    <w:uiPriority w:val="99"/>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Heading1Char"/>
    <w:uiPriority w:val="9"/>
    <w:qFormat/>
    <w:pPr>
      <w:keepNext w:val="true"/>
      <w:keepLines/>
      <w:spacing w:before="480" w:after="0"/>
    </w:pPr>
    <w:rPr>
      <w:rFonts w:ascii="Cambria" w:hAnsi="Cambria" w:eastAsia="" w:cs="" w:asciiTheme="majorHAnsi" w:cstheme="majorBidi" w:eastAsiaTheme="majorEastAsia" w:hAnsiTheme="majorHAnsi"/>
      <w:b/>
      <w:bCs/>
      <w:color w:val="376091" w:themeColor="accent1" w:themeShade="bf"/>
      <w:sz w:val="28"/>
      <w:szCs w:val="28"/>
    </w:rPr>
  </w:style>
  <w:style w:type="paragraph" w:styleId="2">
    <w:name w:val="Heading 2"/>
    <w:basedOn w:val="Normal"/>
    <w:next w:val="Normal"/>
    <w:link w:val="Heading2Char"/>
    <w:uiPriority w:val="9"/>
    <w:semiHidden/>
    <w:unhideWhenUsed/>
    <w:qFormat/>
    <w:pPr>
      <w:keepNext w:val="true"/>
      <w:keepLines/>
      <w:spacing w:before="200" w:after="0"/>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semiHidden/>
    <w:unhideWhenUsed/>
    <w:qFormat/>
    <w:pPr>
      <w:keepNext w:val="true"/>
      <w:keepLines/>
      <w:spacing w:before="200" w:after="0"/>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semiHidden/>
    <w:unhideWhenUsed/>
    <w:qFormat/>
    <w:pPr>
      <w:keepNext w:val="true"/>
      <w:keepLines/>
      <w:spacing w:before="200" w:after="0"/>
    </w:pPr>
    <w:rPr>
      <w:rFonts w:ascii="Cambria" w:hAnsi="Cambria" w:eastAsia="" w:cs="" w:asciiTheme="majorHAnsi" w:cstheme="majorBidi" w:eastAsiaTheme="majorEastAsia" w:hAnsiTheme="majorHAnsi"/>
      <w:b/>
      <w:bCs/>
      <w:i/>
      <w:iCs/>
      <w:color w:val="4F81BD" w:themeColor="accent1"/>
    </w:rPr>
  </w:style>
  <w:style w:type="paragraph" w:styleId="5">
    <w:name w:val="Heading 5"/>
    <w:basedOn w:val="Normal"/>
    <w:next w:val="Normal"/>
    <w:link w:val="Heading5Char"/>
    <w:uiPriority w:val="9"/>
    <w:semiHidden/>
    <w:unhideWhenUsed/>
    <w:qFormat/>
    <w:pPr>
      <w:keepNext w:val="true"/>
      <w:keepLines/>
      <w:spacing w:before="200" w:after="0"/>
    </w:pPr>
    <w:rPr>
      <w:rFonts w:ascii="Cambria" w:hAnsi="Cambria" w:eastAsia="" w:cs="" w:asciiTheme="majorHAnsi" w:cstheme="majorBidi" w:eastAsiaTheme="majorEastAsia" w:hAnsiTheme="majorHAnsi"/>
      <w:color w:val="243F60" w:themeColor="accent1" w:themeShade="7f"/>
    </w:rPr>
  </w:style>
  <w:style w:type="paragraph" w:styleId="6">
    <w:name w:val="Heading 6"/>
    <w:basedOn w:val="Normal"/>
    <w:next w:val="Normal"/>
    <w:link w:val="Heading6Char"/>
    <w:uiPriority w:val="9"/>
    <w:semiHidden/>
    <w:unhideWhenUsed/>
    <w:qFormat/>
    <w:pPr>
      <w:keepNext w:val="true"/>
      <w:keepLines/>
      <w:spacing w:before="200" w:after="0"/>
    </w:pPr>
    <w:rPr>
      <w:rFonts w:ascii="Cambria" w:hAnsi="Cambria" w:eastAsia="" w:cs="" w:asciiTheme="majorHAnsi" w:cstheme="majorBidi" w:eastAsiaTheme="majorEastAsia" w:hAnsiTheme="majorHAnsi"/>
      <w:i/>
      <w:iCs/>
      <w:color w:val="243F60" w:themeColor="accent1" w:themeShade="7f"/>
    </w:rPr>
  </w:style>
  <w:style w:type="paragraph" w:styleId="7">
    <w:name w:val="Heading 7"/>
    <w:basedOn w:val="Normal"/>
    <w:next w:val="Normal"/>
    <w:link w:val="Heading7Char"/>
    <w:uiPriority w:val="9"/>
    <w:semiHidden/>
    <w:unhideWhenUsed/>
    <w:qFormat/>
    <w:pPr>
      <w:keepNext w:val="true"/>
      <w:keepLines/>
      <w:spacing w:before="200" w:after="0"/>
    </w:pPr>
    <w:rPr>
      <w:rFonts w:ascii="Cambria" w:hAnsi="Cambria" w:eastAsia="" w:cs="" w:asciiTheme="majorHAnsi" w:cstheme="majorBidi" w:eastAsiaTheme="majorEastAsia" w:hAnsiTheme="majorHAnsi"/>
      <w:i/>
      <w:iCs/>
      <w:color w:val="404040" w:themeColor="text1" w:themeTint="bf"/>
    </w:rPr>
  </w:style>
  <w:style w:type="paragraph" w:styleId="8">
    <w:name w:val="Heading 8"/>
    <w:basedOn w:val="Normal"/>
    <w:next w:val="Normal"/>
    <w:link w:val="Heading8Char"/>
    <w:uiPriority w:val="9"/>
    <w:semiHidden/>
    <w:unhideWhenUsed/>
    <w:qFormat/>
    <w:pPr>
      <w:keepNext w:val="true"/>
      <w:keepLines/>
      <w:spacing w:before="200" w:after="0"/>
    </w:pPr>
    <w:rPr>
      <w:rFonts w:ascii="Cambria" w:hAnsi="Cambria" w:eastAsia="" w:cs="" w:asciiTheme="majorHAnsi" w:cstheme="majorBidi" w:eastAsiaTheme="majorEastAsia" w:hAnsiTheme="majorHAnsi"/>
      <w:color w:val="404040" w:themeColor="text1" w:themeTint="bf"/>
      <w:sz w:val="20"/>
      <w:szCs w:val="20"/>
    </w:rPr>
  </w:style>
  <w:style w:type="paragraph" w:styleId="9">
    <w:name w:val="Heading 9"/>
    <w:basedOn w:val="Normal"/>
    <w:next w:val="Normal"/>
    <w:link w:val="Heading9Char"/>
    <w:uiPriority w:val="9"/>
    <w:semiHidden/>
    <w:unhideWhenUsed/>
    <w:qFormat/>
    <w:pPr>
      <w:keepNext w:val="true"/>
      <w:keepLines/>
      <w:spacing w:before="200" w:after="0"/>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name w:val="Default Paragraph Font"/>
    <w:uiPriority w:val="1"/>
    <w:semiHidden/>
    <w:unhideWhenUsed/>
    <w:qFormat/>
    <w:rPr/>
  </w:style>
  <w:style w:type="character" w:styleId="Style5" w:customStyle="1">
    <w:name w:val="Текст выноски Знак"/>
    <w:basedOn w:val="DefaultParagraphFont"/>
    <w:link w:val="BalloonText"/>
    <w:uiPriority w:val="99"/>
    <w:semiHidden/>
    <w:qFormat/>
    <w:rPr>
      <w:rFonts w:ascii="Segoe UI" w:hAnsi="Segoe UI" w:cs="Segoe UI"/>
      <w:sz w:val="18"/>
      <w:szCs w:val="18"/>
    </w:rPr>
  </w:style>
  <w:style w:type="character" w:styleId="Heading1Char" w:customStyle="1">
    <w:name w:val="Heading 1 Char"/>
    <w:basedOn w:val="DefaultParagraphFont"/>
    <w:link w:val="Heading1"/>
    <w:uiPriority w:val="9"/>
    <w:qFormat/>
    <w:rPr>
      <w:rFonts w:ascii="Cambria" w:hAnsi="Cambria" w:eastAsia="" w:cs="" w:asciiTheme="majorHAnsi" w:cstheme="majorBidi" w:eastAsiaTheme="majorEastAsia" w:hAnsiTheme="majorHAnsi"/>
      <w:b/>
      <w:bCs/>
      <w:color w:val="376091" w:themeColor="accent1" w:themeShade="bf"/>
      <w:sz w:val="28"/>
      <w:szCs w:val="28"/>
    </w:rPr>
  </w:style>
  <w:style w:type="character" w:styleId="Heading2Char" w:customStyle="1">
    <w:name w:val="Heading 2 Char"/>
    <w:basedOn w:val="DefaultParagraphFont"/>
    <w:link w:val="Heading2"/>
    <w:uiPriority w:val="9"/>
    <w:qFormat/>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Pr>
      <w:rFonts w:ascii="Cambria" w:hAnsi="Cambria"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Pr>
      <w:rFonts w:ascii="Cambria" w:hAnsi="Cambria" w:eastAsia=""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qFormat/>
    <w:rPr>
      <w:rFonts w:ascii="Cambria" w:hAnsi="Cambria" w:eastAsia=""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qFormat/>
    <w:rPr>
      <w:rFonts w:ascii="Cambria" w:hAnsi="Cambria" w:eastAsia=""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qFormat/>
    <w:rPr>
      <w:rFonts w:ascii="Cambria" w:hAnsi="Cambria" w:eastAsia=""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qFormat/>
    <w:rPr>
      <w:rFonts w:ascii="Cambria" w:hAnsi="Cambria" w:eastAsia="" w:cs="" w:asciiTheme="majorHAnsi" w:cstheme="majorBidi" w:eastAsiaTheme="majorEastAsia" w:hAnsiTheme="majorHAnsi"/>
      <w:color w:val="404040" w:themeColor="text1" w:themeTint="bf"/>
      <w:sz w:val="20"/>
      <w:szCs w:val="20"/>
    </w:rPr>
  </w:style>
  <w:style w:type="character" w:styleId="Heading9Char" w:customStyle="1">
    <w:name w:val="Heading 9 Char"/>
    <w:basedOn w:val="DefaultParagraphFont"/>
    <w:link w:val="Heading9"/>
    <w:uiPriority w:val="9"/>
    <w:qFormat/>
    <w:rPr>
      <w:rFonts w:ascii="Cambria" w:hAnsi="Cambria" w:eastAsia="" w:cs="" w:asciiTheme="majorHAnsi" w:cstheme="majorBidi" w:eastAsiaTheme="majorEastAsia" w:hAnsiTheme="majorHAnsi"/>
      <w:i/>
      <w:iCs/>
      <w:color w:val="404040" w:themeColor="text1" w:themeTint="bf"/>
      <w:sz w:val="20"/>
      <w:szCs w:val="20"/>
    </w:rPr>
  </w:style>
  <w:style w:type="character" w:styleId="TitleChar" w:customStyle="1">
    <w:name w:val="Title Char"/>
    <w:basedOn w:val="DefaultParagraphFont"/>
    <w:link w:val="Title"/>
    <w:uiPriority w:val="10"/>
    <w:qFormat/>
    <w:rPr>
      <w:rFonts w:ascii="Cambria" w:hAnsi="Cambria" w:eastAsia="" w:cs="" w:asciiTheme="majorHAnsi" w:cstheme="majorBidi" w:eastAsiaTheme="majorEastAsia" w:hAnsiTheme="majorHAnsi"/>
      <w:color w:val="17375D" w:themeColor="text2" w:themeShade="bf"/>
      <w:spacing w:val="5"/>
      <w:sz w:val="52"/>
      <w:szCs w:val="52"/>
    </w:rPr>
  </w:style>
  <w:style w:type="character" w:styleId="SubtitleChar" w:customStyle="1">
    <w:name w:val="Subtitle Char"/>
    <w:basedOn w:val="DefaultParagraphFont"/>
    <w:link w:val="Subtitle"/>
    <w:uiPriority w:val="11"/>
    <w:qFormat/>
    <w:rPr>
      <w:rFonts w:ascii="Cambria" w:hAnsi="Cambria" w:eastAsia="" w:c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Style6">
    <w:name w:val="Выделение"/>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character" w:styleId="QuoteChar" w:customStyle="1">
    <w:name w:val="Quote Char"/>
    <w:basedOn w:val="DefaultParagraphFont"/>
    <w:link w:val="Quote"/>
    <w:uiPriority w:val="29"/>
    <w:qFormat/>
    <w:rPr>
      <w:i/>
      <w:iCs/>
      <w:color w:val="000000" w:themeColor="text1"/>
    </w:rPr>
  </w:style>
  <w:style w:type="character" w:styleId="IntenseQuoteChar" w:customStyle="1">
    <w:name w:val="Intense Quote Char"/>
    <w:basedOn w:val="DefaultParagraphFont"/>
    <w:link w:val="IntenseQuote"/>
    <w:uiPriority w:val="30"/>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character" w:styleId="FootnoteTextChar" w:customStyle="1">
    <w:name w:val="Footnote Text Char"/>
    <w:basedOn w:val="DefaultParagraphFont"/>
    <w:link w:val="Footnotetext"/>
    <w:uiPriority w:val="99"/>
    <w:semiHidden/>
    <w:qFormat/>
    <w:rPr>
      <w:sz w:val="20"/>
      <w:szCs w:val="20"/>
    </w:rPr>
  </w:style>
  <w:style w:type="character" w:styleId="Style7">
    <w:name w:val="Привязка сноски"/>
    <w:rPr>
      <w:vertAlign w:val="superscript"/>
    </w:rPr>
  </w:style>
  <w:style w:type="character" w:styleId="Footnotereference">
    <w:name w:val="Footnote reference"/>
    <w:basedOn w:val="DefaultParagraphFont"/>
    <w:uiPriority w:val="99"/>
    <w:semiHidden/>
    <w:unhideWhenUsed/>
    <w:qFormat/>
    <w:rPr>
      <w:vertAlign w:val="superscript"/>
    </w:rPr>
  </w:style>
  <w:style w:type="character" w:styleId="EndnoteTextChar" w:customStyle="1">
    <w:name w:val="Endnote Text Char"/>
    <w:basedOn w:val="DefaultParagraphFont"/>
    <w:link w:val="Endnotetext"/>
    <w:uiPriority w:val="99"/>
    <w:semiHidden/>
    <w:qFormat/>
    <w:rPr>
      <w:sz w:val="20"/>
      <w:szCs w:val="20"/>
    </w:rPr>
  </w:style>
  <w:style w:type="character" w:styleId="Style8">
    <w:name w:val="Привязка концевой сноски"/>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Style9">
    <w:name w:val="Интернет-ссылка"/>
    <w:basedOn w:val="DefaultParagraphFont"/>
    <w:uiPriority w:val="99"/>
    <w:unhideWhenUsed/>
    <w:rPr>
      <w:color w:val="0000FF" w:themeColor="hyperlink"/>
      <w:u w:val="single"/>
    </w:rPr>
  </w:style>
  <w:style w:type="character" w:styleId="PlainTextChar" w:customStyle="1">
    <w:name w:val="Plain Text Char"/>
    <w:basedOn w:val="DefaultParagraphFont"/>
    <w:link w:val="PlainText"/>
    <w:uiPriority w:val="99"/>
    <w:qFormat/>
    <w:rPr>
      <w:rFonts w:ascii="Courier New" w:hAnsi="Courier New" w:cs="Courier New"/>
      <w:sz w:val="21"/>
      <w:szCs w:val="21"/>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Style10">
    <w:name w:val="Символ нумерации"/>
    <w:qFormat/>
    <w:rPr/>
  </w:style>
  <w:style w:type="paragraph" w:styleId="Style11">
    <w:name w:val="Заголовок"/>
    <w:basedOn w:val="Normal"/>
    <w:next w:val="Style12"/>
    <w:qFormat/>
    <w:pPr>
      <w:keepNext w:val="true"/>
      <w:spacing w:before="240" w:after="120"/>
    </w:pPr>
    <w:rPr>
      <w:rFonts w:ascii="Liberation Sans" w:hAnsi="Liberation Sans" w:eastAsia="Microsoft YaHei" w:cs="Mang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Mangal"/>
    </w:rPr>
  </w:style>
  <w:style w:type="paragraph" w:styleId="Style14">
    <w:name w:val="Caption"/>
    <w:basedOn w:val="Normal"/>
    <w:qFormat/>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rPr>
  </w:style>
  <w:style w:type="paragraph" w:styleId="ListParagraph">
    <w:name w:val="List Paragraph"/>
    <w:basedOn w:val="Normal"/>
    <w:uiPriority w:val="34"/>
    <w:qFormat/>
    <w:pPr>
      <w:spacing w:before="0" w:after="200"/>
      <w:ind w:left="720" w:hanging="0"/>
      <w:contextualSpacing/>
    </w:pPr>
    <w:rPr/>
  </w:style>
  <w:style w:type="paragraph" w:styleId="BalloonText">
    <w:name w:val="Balloon Text"/>
    <w:basedOn w:val="Normal"/>
    <w:link w:val="ТекствыноскиЗнак"/>
    <w:uiPriority w:val="99"/>
    <w:semiHidden/>
    <w:unhideWhenUsed/>
    <w:qFormat/>
    <w:pPr>
      <w:spacing w:lineRule="auto" w:line="240" w:before="0" w:after="0"/>
    </w:pPr>
    <w:rPr>
      <w:rFonts w:ascii="Segoe UI" w:hAnsi="Segoe UI" w:cs="Segoe UI"/>
      <w:sz w:val="18"/>
      <w:szCs w:val="18"/>
    </w:rPr>
  </w:style>
  <w:style w:type="paragraph" w:styleId="NoSpacing">
    <w:name w:val="No Spacing"/>
    <w:uiPriority w:val="1"/>
    <w:qFormat/>
    <w:pPr>
      <w:widowControl/>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Style16">
    <w:name w:val="Title"/>
    <w:basedOn w:val="Normal"/>
    <w:next w:val="Normal"/>
    <w:link w:val="TitleChar"/>
    <w:uiPriority w:val="10"/>
    <w:qFormat/>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75D" w:themeColor="text2" w:themeShade="bf"/>
      <w:spacing w:val="5"/>
      <w:sz w:val="52"/>
      <w:szCs w:val="52"/>
    </w:rPr>
  </w:style>
  <w:style w:type="paragraph" w:styleId="Style17">
    <w:name w:val="Subtitle"/>
    <w:basedOn w:val="Normal"/>
    <w:next w:val="Normal"/>
    <w:link w:val="SubtitleChar"/>
    <w:uiPriority w:val="11"/>
    <w:qFormat/>
    <w:pPr/>
    <w:rPr>
      <w:rFonts w:ascii="Cambria" w:hAnsi="Cambria" w:eastAsia="" w:cs="" w:asciiTheme="majorHAnsi" w:cstheme="majorBidi" w:eastAsiaTheme="majorEastAsia" w:hAnsiTheme="majorHAnsi"/>
      <w:i/>
      <w:iCs/>
      <w:color w:val="4F81BD" w:themeColor="accent1"/>
      <w:spacing w:val="15"/>
      <w:sz w:val="24"/>
      <w:szCs w:val="24"/>
    </w:rPr>
  </w:style>
  <w:style w:type="paragraph" w:styleId="Quote">
    <w:name w:val="Quote"/>
    <w:basedOn w:val="Normal"/>
    <w:next w:val="Normal"/>
    <w:link w:val="QuoteChar"/>
    <w:uiPriority w:val="29"/>
    <w:qFormat/>
    <w:pPr/>
    <w:rPr>
      <w:i/>
      <w:iCs/>
      <w:color w:val="000000" w:themeColor="text1"/>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hanging="0"/>
    </w:pPr>
    <w:rPr>
      <w:b/>
      <w:bCs/>
      <w:i/>
      <w:iCs/>
      <w:color w:val="4F81BD" w:themeColor="accent1"/>
    </w:rPr>
  </w:style>
  <w:style w:type="paragraph" w:styleId="Footnotetext">
    <w:name w:val="Footnote text"/>
    <w:basedOn w:val="Normal"/>
    <w:link w:val="FootnoteTextChar"/>
    <w:uiPriority w:val="99"/>
    <w:semiHidden/>
    <w:unhideWhenUsed/>
    <w:qFormat/>
    <w:pPr>
      <w:spacing w:lineRule="auto" w:line="240" w:before="0" w:after="0"/>
    </w:pPr>
    <w:rPr>
      <w:sz w:val="20"/>
      <w:szCs w:val="20"/>
    </w:rPr>
  </w:style>
  <w:style w:type="paragraph" w:styleId="Endnotetext">
    <w:name w:val="Endnote text"/>
    <w:basedOn w:val="Normal"/>
    <w:link w:val="EndnoteTextChar"/>
    <w:uiPriority w:val="99"/>
    <w:semiHidden/>
    <w:unhideWhenUsed/>
    <w:qFormat/>
    <w:pPr>
      <w:spacing w:lineRule="auto" w:line="240" w:before="0" w:after="0"/>
    </w:pPr>
    <w:rPr>
      <w:sz w:val="20"/>
      <w:szCs w:val="20"/>
    </w:rPr>
  </w:style>
  <w:style w:type="paragraph" w:styleId="PlainText">
    <w:name w:val="Plain Text"/>
    <w:basedOn w:val="Normal"/>
    <w:link w:val="PlainTextChar"/>
    <w:uiPriority w:val="99"/>
    <w:semiHidden/>
    <w:unhideWhenUsed/>
    <w:qFormat/>
    <w:pPr>
      <w:spacing w:lineRule="auto" w:line="240" w:before="0" w:after="0"/>
    </w:pPr>
    <w:rPr>
      <w:rFonts w:ascii="Courier New" w:hAnsi="Courier New" w:cs="Courier New"/>
      <w:sz w:val="21"/>
      <w:szCs w:val="21"/>
    </w:rPr>
  </w:style>
  <w:style w:type="paragraph" w:styleId="Style18">
    <w:name w:val="Верхний и нижний колонтитулы"/>
    <w:basedOn w:val="Normal"/>
    <w:qFormat/>
    <w:pPr/>
    <w:rPr/>
  </w:style>
  <w:style w:type="paragraph" w:styleId="Style19">
    <w:name w:val="Header"/>
    <w:basedOn w:val="Normal"/>
    <w:link w:val="HeaderChar"/>
    <w:uiPriority w:val="99"/>
    <w:unhideWhenUsed/>
    <w:pPr>
      <w:spacing w:lineRule="auto" w:line="240" w:before="0" w:after="0"/>
    </w:pPr>
    <w:rPr/>
  </w:style>
  <w:style w:type="paragraph" w:styleId="Style20">
    <w:name w:val="Footer"/>
    <w:basedOn w:val="Normal"/>
    <w:link w:val="FooterChar"/>
    <w:uiPriority w:val="99"/>
    <w:unhideWhenUsed/>
    <w:pPr>
      <w:spacing w:lineRule="auto" w:line="240" w:before="0" w:after="0"/>
    </w:pPr>
    <w:rPr/>
  </w:style>
  <w:style w:type="numbering" w:styleId="NoList">
    <w:name w:val="No List"/>
    <w:uiPriority w:val="99"/>
    <w:semiHidden/>
    <w:unhideWhenUsed/>
    <w:qFormat/>
  </w:style>
  <w:style w:type="table" w:styleId="NormalTab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D0713-0F40-4F83-A998-198AD02A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Application>LibreOffice/6.4.1.2$Windows_x86 LibreOffice_project/4d224e95b98b138af42a64d84056446d09082932</Application>
  <Pages>16</Pages>
  <Words>4534</Words>
  <Characters>32953</Characters>
  <CharactersWithSpaces>38758</CharactersWithSpaces>
  <Paragraphs>365</Paragraphs>
  <Company>office 2007 rus 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dc:creator>
  <dc:description/>
  <dc:language>ru-RU</dc:language>
  <cp:lastModifiedBy/>
  <cp:lastPrinted>2020-10-14T16:52:46Z</cp:lastPrinted>
  <dcterms:modified xsi:type="dcterms:W3CDTF">2020-10-15T10:13:50Z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office 2007 rus ent: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